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49C" w:rsidRPr="00337B4D" w:rsidRDefault="000B449C" w:rsidP="000B449C">
      <w:pPr>
        <w:jc w:val="center"/>
        <w:rPr>
          <w:b/>
          <w:bCs/>
          <w:noProof/>
          <w:sz w:val="23"/>
          <w:szCs w:val="23"/>
          <w:lang w:eastAsia="lv-LV"/>
        </w:rPr>
      </w:pPr>
      <w:r w:rsidRPr="00337B4D">
        <w:rPr>
          <w:b/>
          <w:bCs/>
          <w:noProof/>
          <w:sz w:val="23"/>
          <w:szCs w:val="23"/>
        </w:rPr>
        <w:t xml:space="preserve">UZŅĒMUMA LĪGUMS </w:t>
      </w:r>
    </w:p>
    <w:p w:rsidR="000B449C" w:rsidRPr="00410BB8" w:rsidRDefault="000B449C" w:rsidP="000B449C">
      <w:pPr>
        <w:jc w:val="center"/>
        <w:rPr>
          <w:i/>
          <w:noProof/>
          <w:sz w:val="20"/>
          <w:szCs w:val="20"/>
          <w:lang w:eastAsia="lv-LV"/>
        </w:rPr>
      </w:pPr>
      <w:r w:rsidRPr="00410BB8">
        <w:rPr>
          <w:i/>
          <w:noProof/>
          <w:sz w:val="20"/>
          <w:szCs w:val="20"/>
        </w:rPr>
        <w:t xml:space="preserve">par </w:t>
      </w:r>
      <w:r w:rsidR="00906D52">
        <w:rPr>
          <w:i/>
          <w:noProof/>
          <w:sz w:val="20"/>
          <w:szCs w:val="20"/>
        </w:rPr>
        <w:t>v</w:t>
      </w:r>
      <w:r w:rsidR="00906D52" w:rsidRPr="00906D52">
        <w:rPr>
          <w:i/>
          <w:noProof/>
          <w:sz w:val="20"/>
          <w:szCs w:val="20"/>
        </w:rPr>
        <w:t>ideo</w:t>
      </w:r>
      <w:r w:rsidR="00906D52">
        <w:rPr>
          <w:i/>
          <w:noProof/>
          <w:sz w:val="20"/>
          <w:szCs w:val="20"/>
        </w:rPr>
        <w:t>novērošanas sistēmas uzstādīšanu</w:t>
      </w:r>
      <w:r w:rsidR="00906D52" w:rsidRPr="00906D52">
        <w:rPr>
          <w:i/>
          <w:noProof/>
          <w:sz w:val="20"/>
          <w:szCs w:val="20"/>
        </w:rPr>
        <w:t xml:space="preserve"> ēkā Lāčplēša ielā 39, Daugavpilī</w:t>
      </w:r>
    </w:p>
    <w:p w:rsidR="000B449C" w:rsidRPr="00337B4D" w:rsidRDefault="000B449C" w:rsidP="000B449C">
      <w:pPr>
        <w:rPr>
          <w:noProof/>
          <w:sz w:val="23"/>
          <w:szCs w:val="23"/>
          <w:lang w:eastAsia="lv-LV"/>
        </w:rPr>
      </w:pPr>
    </w:p>
    <w:p w:rsidR="000B449C" w:rsidRPr="00390055" w:rsidRDefault="000B449C" w:rsidP="000B449C">
      <w:pPr>
        <w:rPr>
          <w:noProof/>
          <w:sz w:val="22"/>
          <w:szCs w:val="22"/>
          <w:lang w:eastAsia="lv-LV"/>
        </w:rPr>
      </w:pPr>
      <w:r w:rsidRPr="00390055">
        <w:rPr>
          <w:noProof/>
          <w:sz w:val="22"/>
          <w:szCs w:val="22"/>
        </w:rPr>
        <w:t>Daugavpilī, 2016</w:t>
      </w:r>
      <w:r w:rsidR="00294AEE">
        <w:rPr>
          <w:noProof/>
          <w:sz w:val="22"/>
          <w:szCs w:val="22"/>
        </w:rPr>
        <w:t>.gada _____</w:t>
      </w:r>
      <w:r w:rsidRPr="00390055">
        <w:rPr>
          <w:noProof/>
          <w:sz w:val="22"/>
          <w:szCs w:val="22"/>
        </w:rPr>
        <w:t>.</w:t>
      </w:r>
      <w:r w:rsidR="00CC18E5" w:rsidRPr="00390055">
        <w:rPr>
          <w:noProof/>
          <w:sz w:val="22"/>
          <w:szCs w:val="22"/>
        </w:rPr>
        <w:t>oktobrī</w:t>
      </w:r>
      <w:r w:rsidRPr="00390055">
        <w:rPr>
          <w:noProof/>
          <w:sz w:val="22"/>
          <w:szCs w:val="22"/>
        </w:rPr>
        <w:tab/>
      </w:r>
      <w:r w:rsidRPr="00390055">
        <w:rPr>
          <w:noProof/>
          <w:sz w:val="22"/>
          <w:szCs w:val="22"/>
        </w:rPr>
        <w:tab/>
      </w:r>
      <w:r w:rsidRPr="00390055">
        <w:rPr>
          <w:noProof/>
          <w:sz w:val="22"/>
          <w:szCs w:val="22"/>
        </w:rPr>
        <w:tab/>
      </w:r>
      <w:r w:rsidRPr="00390055">
        <w:rPr>
          <w:noProof/>
          <w:sz w:val="22"/>
          <w:szCs w:val="22"/>
        </w:rPr>
        <w:tab/>
      </w:r>
      <w:r w:rsidRPr="00390055">
        <w:rPr>
          <w:noProof/>
          <w:sz w:val="22"/>
          <w:szCs w:val="22"/>
        </w:rPr>
        <w:tab/>
      </w:r>
    </w:p>
    <w:p w:rsidR="000B449C" w:rsidRPr="00390055" w:rsidRDefault="000B449C" w:rsidP="000B449C">
      <w:pPr>
        <w:jc w:val="both"/>
        <w:rPr>
          <w:noProof/>
          <w:sz w:val="22"/>
          <w:szCs w:val="22"/>
          <w:lang w:eastAsia="lv-LV"/>
        </w:rPr>
      </w:pPr>
    </w:p>
    <w:p w:rsidR="000B449C" w:rsidRPr="00390055" w:rsidRDefault="000B449C" w:rsidP="00E7021D">
      <w:pPr>
        <w:spacing w:after="120"/>
        <w:ind w:firstLine="510"/>
        <w:jc w:val="both"/>
        <w:rPr>
          <w:color w:val="000000"/>
          <w:sz w:val="22"/>
          <w:szCs w:val="22"/>
        </w:rPr>
      </w:pPr>
      <w:r w:rsidRPr="00390055">
        <w:rPr>
          <w:b/>
          <w:sz w:val="22"/>
          <w:szCs w:val="22"/>
        </w:rPr>
        <w:t>Daugavpils pilsētas dome</w:t>
      </w:r>
      <w:r w:rsidRPr="00390055">
        <w:rPr>
          <w:sz w:val="22"/>
          <w:szCs w:val="22"/>
        </w:rPr>
        <w:t xml:space="preserve">, </w:t>
      </w:r>
      <w:r w:rsidRPr="00390055">
        <w:rPr>
          <w:color w:val="000000"/>
          <w:sz w:val="22"/>
          <w:szCs w:val="22"/>
        </w:rPr>
        <w:t xml:space="preserve">reģ.Nr.90000077325, juridiskā adrese </w:t>
      </w:r>
      <w:proofErr w:type="spellStart"/>
      <w:r w:rsidRPr="00390055">
        <w:rPr>
          <w:color w:val="000000"/>
          <w:sz w:val="22"/>
          <w:szCs w:val="22"/>
        </w:rPr>
        <w:t>K.Valdemāra</w:t>
      </w:r>
      <w:proofErr w:type="spellEnd"/>
      <w:r w:rsidRPr="00390055">
        <w:rPr>
          <w:color w:val="000000"/>
          <w:sz w:val="22"/>
          <w:szCs w:val="22"/>
        </w:rPr>
        <w:t xml:space="preserve"> iela l, Daugavpils, </w:t>
      </w:r>
      <w:r w:rsidRPr="00390055">
        <w:rPr>
          <w:sz w:val="22"/>
          <w:szCs w:val="22"/>
        </w:rPr>
        <w:t xml:space="preserve">Domes izpilddirektores </w:t>
      </w:r>
      <w:r w:rsidRPr="00390055">
        <w:rPr>
          <w:b/>
          <w:sz w:val="22"/>
          <w:szCs w:val="22"/>
        </w:rPr>
        <w:t xml:space="preserve">Ingas </w:t>
      </w:r>
      <w:proofErr w:type="spellStart"/>
      <w:r w:rsidRPr="00390055">
        <w:rPr>
          <w:b/>
          <w:sz w:val="22"/>
          <w:szCs w:val="22"/>
        </w:rPr>
        <w:t>Goldbergas</w:t>
      </w:r>
      <w:proofErr w:type="spellEnd"/>
      <w:r w:rsidRPr="00390055">
        <w:rPr>
          <w:sz w:val="22"/>
          <w:szCs w:val="22"/>
        </w:rPr>
        <w:t xml:space="preserve"> personā, kura rīkojas pamatojoties uz Daugavpils pilsētas domes 2005.gada 11.augusta saistošo noteikumu Nr.5 „Daugavpils pilsētas pašvaldības nolikums” 25.</w:t>
      </w:r>
      <w:r w:rsidRPr="00390055">
        <w:rPr>
          <w:sz w:val="22"/>
          <w:szCs w:val="22"/>
          <w:vertAlign w:val="superscript"/>
        </w:rPr>
        <w:t>1</w:t>
      </w:r>
      <w:r w:rsidR="00E7021D" w:rsidRPr="00390055">
        <w:rPr>
          <w:sz w:val="22"/>
          <w:szCs w:val="22"/>
        </w:rPr>
        <w:t xml:space="preserve"> </w:t>
      </w:r>
      <w:r w:rsidRPr="00390055">
        <w:rPr>
          <w:sz w:val="22"/>
          <w:szCs w:val="22"/>
        </w:rPr>
        <w:t>punkta pamata</w:t>
      </w:r>
      <w:r w:rsidRPr="00390055">
        <w:rPr>
          <w:color w:val="000000"/>
          <w:sz w:val="22"/>
          <w:szCs w:val="22"/>
        </w:rPr>
        <w:t xml:space="preserve"> (turpmāk – </w:t>
      </w:r>
      <w:r w:rsidRPr="00390055">
        <w:rPr>
          <w:bCs/>
          <w:color w:val="000000"/>
          <w:sz w:val="22"/>
          <w:szCs w:val="22"/>
        </w:rPr>
        <w:t>Pasūtītājs),</w:t>
      </w:r>
      <w:r w:rsidRPr="00390055">
        <w:rPr>
          <w:b/>
          <w:bCs/>
          <w:color w:val="000000"/>
          <w:sz w:val="22"/>
          <w:szCs w:val="22"/>
        </w:rPr>
        <w:t xml:space="preserve"> </w:t>
      </w:r>
      <w:r w:rsidRPr="00390055">
        <w:rPr>
          <w:color w:val="000000"/>
          <w:sz w:val="22"/>
          <w:szCs w:val="22"/>
        </w:rPr>
        <w:t>no vienas puses, un</w:t>
      </w:r>
    </w:p>
    <w:p w:rsidR="000B449C" w:rsidRPr="00390055" w:rsidRDefault="00E7021D" w:rsidP="000B449C">
      <w:pPr>
        <w:ind w:firstLine="513"/>
        <w:jc w:val="both"/>
        <w:rPr>
          <w:noProof/>
          <w:sz w:val="22"/>
          <w:szCs w:val="22"/>
        </w:rPr>
      </w:pPr>
      <w:r w:rsidRPr="00390055">
        <w:rPr>
          <w:b/>
          <w:sz w:val="22"/>
          <w:szCs w:val="22"/>
          <w:lang w:val="en-US" w:eastAsia="en-US"/>
        </w:rPr>
        <w:t>SIA “</w:t>
      </w:r>
      <w:r w:rsidR="00906D52" w:rsidRPr="00906D52">
        <w:rPr>
          <w:b/>
          <w:sz w:val="22"/>
          <w:szCs w:val="22"/>
          <w:lang w:eastAsia="en-US"/>
        </w:rPr>
        <w:t>BELMAST BŪVE</w:t>
      </w:r>
      <w:r w:rsidRPr="00390055">
        <w:rPr>
          <w:b/>
          <w:sz w:val="22"/>
          <w:szCs w:val="22"/>
          <w:lang w:val="en-US" w:eastAsia="en-US"/>
        </w:rPr>
        <w:t>”</w:t>
      </w:r>
      <w:r w:rsidRPr="00390055">
        <w:rPr>
          <w:sz w:val="22"/>
          <w:szCs w:val="22"/>
          <w:lang w:eastAsia="en-US"/>
        </w:rPr>
        <w:t xml:space="preserve">, </w:t>
      </w:r>
      <w:proofErr w:type="spellStart"/>
      <w:r w:rsidRPr="00390055">
        <w:rPr>
          <w:sz w:val="22"/>
          <w:szCs w:val="22"/>
          <w:lang w:eastAsia="en-US"/>
        </w:rPr>
        <w:t>reģ.Nr</w:t>
      </w:r>
      <w:proofErr w:type="spellEnd"/>
      <w:r w:rsidRPr="00390055">
        <w:rPr>
          <w:sz w:val="22"/>
          <w:szCs w:val="22"/>
          <w:lang w:eastAsia="en-US"/>
        </w:rPr>
        <w:t>.</w:t>
      </w:r>
      <w:r w:rsidR="00906D52" w:rsidRPr="00906D52">
        <w:rPr>
          <w:sz w:val="22"/>
          <w:szCs w:val="22"/>
          <w:lang w:val="en-US" w:eastAsia="en-US"/>
        </w:rPr>
        <w:t>41503035363</w:t>
      </w:r>
      <w:r w:rsidRPr="00390055">
        <w:rPr>
          <w:sz w:val="22"/>
          <w:szCs w:val="22"/>
          <w:lang w:eastAsia="en-US"/>
        </w:rPr>
        <w:t xml:space="preserve">, juridiskā adrese: </w:t>
      </w:r>
      <w:r w:rsidR="00906D52" w:rsidRPr="00906D52">
        <w:rPr>
          <w:sz w:val="22"/>
          <w:szCs w:val="22"/>
          <w:lang w:eastAsia="en-US"/>
        </w:rPr>
        <w:t>Višķu iela 23, Daugavpils</w:t>
      </w:r>
      <w:r w:rsidR="000B449C" w:rsidRPr="00390055">
        <w:rPr>
          <w:noProof/>
          <w:sz w:val="22"/>
          <w:szCs w:val="22"/>
        </w:rPr>
        <w:t xml:space="preserve">, </w:t>
      </w:r>
      <w:r w:rsidR="001E1382" w:rsidRPr="00390055">
        <w:rPr>
          <w:noProof/>
          <w:sz w:val="22"/>
          <w:szCs w:val="22"/>
        </w:rPr>
        <w:t xml:space="preserve">valdes </w:t>
      </w:r>
      <w:r w:rsidR="00906D52">
        <w:rPr>
          <w:noProof/>
          <w:sz w:val="22"/>
          <w:szCs w:val="22"/>
        </w:rPr>
        <w:t>priekšsēdētāja</w:t>
      </w:r>
      <w:r w:rsidR="001E1382" w:rsidRPr="00390055">
        <w:rPr>
          <w:noProof/>
          <w:sz w:val="22"/>
          <w:szCs w:val="22"/>
        </w:rPr>
        <w:t xml:space="preserve"> </w:t>
      </w:r>
      <w:r w:rsidR="00906D52">
        <w:rPr>
          <w:b/>
          <w:noProof/>
          <w:sz w:val="22"/>
          <w:szCs w:val="22"/>
        </w:rPr>
        <w:t>Alekseja Turčenko</w:t>
      </w:r>
      <w:r w:rsidR="000B449C" w:rsidRPr="00390055">
        <w:rPr>
          <w:noProof/>
          <w:sz w:val="22"/>
          <w:szCs w:val="22"/>
        </w:rPr>
        <w:t xml:space="preserve"> personā, kurš rīkojas pamatojoties uz </w:t>
      </w:r>
      <w:r w:rsidR="001E1382" w:rsidRPr="00390055">
        <w:rPr>
          <w:noProof/>
          <w:sz w:val="22"/>
          <w:szCs w:val="22"/>
        </w:rPr>
        <w:t>Statūtiem</w:t>
      </w:r>
      <w:r w:rsidR="000B449C" w:rsidRPr="00390055">
        <w:rPr>
          <w:noProof/>
          <w:sz w:val="22"/>
          <w:szCs w:val="22"/>
        </w:rPr>
        <w:t xml:space="preserve"> (turpmāk – Būvuzņēmējs), no otras puses, bet abi kopā – “Puses„ vai “Līdzēji”,</w:t>
      </w:r>
    </w:p>
    <w:p w:rsidR="000B449C" w:rsidRPr="00390055" w:rsidRDefault="000B449C" w:rsidP="000B449C">
      <w:pPr>
        <w:spacing w:before="120"/>
        <w:ind w:firstLine="510"/>
        <w:jc w:val="both"/>
        <w:rPr>
          <w:noProof/>
          <w:sz w:val="22"/>
          <w:szCs w:val="22"/>
        </w:rPr>
      </w:pPr>
      <w:r w:rsidRPr="00390055">
        <w:rPr>
          <w:noProof/>
          <w:sz w:val="22"/>
          <w:szCs w:val="22"/>
        </w:rPr>
        <w:t>pamatojoties uz Dau</w:t>
      </w:r>
      <w:r w:rsidR="00906D52">
        <w:rPr>
          <w:noProof/>
          <w:sz w:val="22"/>
          <w:szCs w:val="22"/>
        </w:rPr>
        <w:t>gavpils pilsētas domes iepirkuma</w:t>
      </w:r>
      <w:r w:rsidRPr="00390055">
        <w:rPr>
          <w:noProof/>
          <w:sz w:val="22"/>
          <w:szCs w:val="22"/>
        </w:rPr>
        <w:t xml:space="preserve"> komisijas 2016.gada </w:t>
      </w:r>
      <w:r w:rsidR="00906D52">
        <w:rPr>
          <w:noProof/>
          <w:sz w:val="22"/>
          <w:szCs w:val="22"/>
        </w:rPr>
        <w:t>29</w:t>
      </w:r>
      <w:r w:rsidR="001E1382" w:rsidRPr="00390055">
        <w:rPr>
          <w:noProof/>
          <w:sz w:val="22"/>
          <w:szCs w:val="22"/>
        </w:rPr>
        <w:t xml:space="preserve">.septembra </w:t>
      </w:r>
      <w:r w:rsidRPr="00390055">
        <w:rPr>
          <w:noProof/>
          <w:sz w:val="22"/>
          <w:szCs w:val="22"/>
        </w:rPr>
        <w:t xml:space="preserve">lēmumu </w:t>
      </w:r>
      <w:r w:rsidR="00906D52">
        <w:rPr>
          <w:noProof/>
          <w:sz w:val="22"/>
          <w:szCs w:val="22"/>
        </w:rPr>
        <w:t>(prot.Nr.8</w:t>
      </w:r>
      <w:r w:rsidR="001E1382" w:rsidRPr="00390055">
        <w:rPr>
          <w:noProof/>
          <w:sz w:val="22"/>
          <w:szCs w:val="22"/>
        </w:rPr>
        <w:t xml:space="preserve">) </w:t>
      </w:r>
      <w:r w:rsidRPr="00390055">
        <w:rPr>
          <w:noProof/>
          <w:sz w:val="22"/>
          <w:szCs w:val="22"/>
        </w:rPr>
        <w:t>iepirkuma “</w:t>
      </w:r>
      <w:r w:rsidRPr="00390055">
        <w:rPr>
          <w:sz w:val="22"/>
          <w:szCs w:val="22"/>
        </w:rPr>
        <w:t>Klientu apkalpošanas centra izveidošana ēkā Lāčplēša ielā 39  Daugavpilī</w:t>
      </w:r>
      <w:r w:rsidRPr="00390055">
        <w:rPr>
          <w:noProof/>
          <w:sz w:val="22"/>
          <w:szCs w:val="22"/>
        </w:rPr>
        <w:t xml:space="preserve">”, identifikācijas numurs DPD 2016/158, </w:t>
      </w:r>
      <w:r w:rsidR="00906D52">
        <w:rPr>
          <w:noProof/>
          <w:sz w:val="22"/>
          <w:szCs w:val="22"/>
        </w:rPr>
        <w:t>2</w:t>
      </w:r>
      <w:r w:rsidRPr="00390055">
        <w:rPr>
          <w:noProof/>
          <w:sz w:val="22"/>
          <w:szCs w:val="22"/>
        </w:rPr>
        <w:t xml:space="preserve">.DAĻĀ: </w:t>
      </w:r>
      <w:r w:rsidR="001E1382" w:rsidRPr="00390055">
        <w:rPr>
          <w:bCs/>
          <w:sz w:val="22"/>
          <w:szCs w:val="22"/>
        </w:rPr>
        <w:t>“</w:t>
      </w:r>
      <w:r w:rsidR="00906D52" w:rsidRPr="00906D52">
        <w:rPr>
          <w:bCs/>
          <w:sz w:val="22"/>
          <w:szCs w:val="22"/>
        </w:rPr>
        <w:t>Videonovērošanas sistēmas uzstādīšana ēkā Lāčplēša ielā 39,  Daugavpilī</w:t>
      </w:r>
      <w:r w:rsidR="001E1382" w:rsidRPr="00390055">
        <w:rPr>
          <w:bCs/>
          <w:sz w:val="22"/>
          <w:szCs w:val="22"/>
        </w:rPr>
        <w:t>”</w:t>
      </w:r>
      <w:r w:rsidRPr="00390055">
        <w:rPr>
          <w:noProof/>
          <w:sz w:val="22"/>
          <w:szCs w:val="22"/>
        </w:rPr>
        <w:t xml:space="preserve"> (turpmāk – Iepirkums), noslēdza savā starpā šāda satura līgumu (turpmāk – Līgums):</w:t>
      </w:r>
    </w:p>
    <w:p w:rsidR="000B449C" w:rsidRPr="00390055" w:rsidRDefault="000B449C" w:rsidP="000B449C">
      <w:pPr>
        <w:shd w:val="clear" w:color="auto" w:fill="FFFFFF"/>
        <w:spacing w:before="240" w:after="240"/>
        <w:jc w:val="center"/>
        <w:rPr>
          <w:b/>
          <w:noProof/>
          <w:color w:val="000000"/>
          <w:sz w:val="22"/>
          <w:szCs w:val="22"/>
        </w:rPr>
      </w:pPr>
      <w:r w:rsidRPr="00390055">
        <w:rPr>
          <w:b/>
          <w:noProof/>
          <w:color w:val="000000"/>
          <w:sz w:val="22"/>
          <w:szCs w:val="22"/>
        </w:rPr>
        <w:t>I. Līguma priekšmets</w:t>
      </w:r>
    </w:p>
    <w:p w:rsidR="000B449C" w:rsidRPr="00390055" w:rsidRDefault="000B449C" w:rsidP="000B449C">
      <w:pPr>
        <w:numPr>
          <w:ilvl w:val="0"/>
          <w:numId w:val="2"/>
        </w:numPr>
        <w:suppressAutoHyphens w:val="0"/>
        <w:spacing w:after="60"/>
        <w:jc w:val="both"/>
        <w:rPr>
          <w:b/>
          <w:bCs/>
          <w:sz w:val="22"/>
          <w:szCs w:val="22"/>
          <w:lang w:eastAsia="en-US"/>
        </w:rPr>
      </w:pPr>
      <w:r w:rsidRPr="00390055">
        <w:rPr>
          <w:noProof/>
          <w:sz w:val="22"/>
          <w:szCs w:val="22"/>
        </w:rPr>
        <w:t>Pasūtītājs uzdod un Būvuzņēmējs par samaksu uzņemas Līgumā noteiktajā kārtībā, termiņos un pienācīgā kvalitātē, ievērojot normatīvo aktu prasības, apliecinājuma kartes un šī līguma nosacījumus veikt</w:t>
      </w:r>
      <w:r w:rsidR="001E1382" w:rsidRPr="00390055">
        <w:rPr>
          <w:noProof/>
          <w:sz w:val="22"/>
          <w:szCs w:val="22"/>
        </w:rPr>
        <w:t xml:space="preserve"> </w:t>
      </w:r>
      <w:r w:rsidR="00906D52">
        <w:rPr>
          <w:noProof/>
          <w:sz w:val="22"/>
          <w:szCs w:val="22"/>
        </w:rPr>
        <w:t>videonovērošanas sistēmas uzstādīšanu</w:t>
      </w:r>
      <w:r w:rsidR="001E1382" w:rsidRPr="00390055">
        <w:rPr>
          <w:b/>
          <w:noProof/>
          <w:sz w:val="22"/>
          <w:szCs w:val="22"/>
        </w:rPr>
        <w:t xml:space="preserve"> ēkā Lāčplēša ielā 39, Daugavpilī</w:t>
      </w:r>
      <w:r w:rsidRPr="00390055">
        <w:rPr>
          <w:b/>
          <w:bCs/>
          <w:noProof/>
          <w:sz w:val="22"/>
          <w:szCs w:val="22"/>
          <w:lang w:eastAsia="en-US"/>
        </w:rPr>
        <w:t xml:space="preserve"> </w:t>
      </w:r>
      <w:r w:rsidRPr="00390055">
        <w:rPr>
          <w:noProof/>
          <w:sz w:val="22"/>
          <w:szCs w:val="22"/>
        </w:rPr>
        <w:t>(turpmāk – darbi).</w:t>
      </w:r>
      <w:r w:rsidRPr="00390055">
        <w:rPr>
          <w:b/>
          <w:noProof/>
          <w:sz w:val="22"/>
          <w:szCs w:val="22"/>
        </w:rPr>
        <w:t xml:space="preserve"> </w:t>
      </w:r>
    </w:p>
    <w:p w:rsidR="000B449C" w:rsidRPr="00390055" w:rsidRDefault="000B449C" w:rsidP="000B449C">
      <w:pPr>
        <w:numPr>
          <w:ilvl w:val="0"/>
          <w:numId w:val="2"/>
        </w:numPr>
        <w:tabs>
          <w:tab w:val="num" w:pos="720"/>
        </w:tabs>
        <w:suppressAutoHyphens w:val="0"/>
        <w:spacing w:after="60"/>
        <w:jc w:val="both"/>
        <w:rPr>
          <w:noProof/>
          <w:sz w:val="22"/>
          <w:szCs w:val="22"/>
        </w:rPr>
      </w:pPr>
      <w:r w:rsidRPr="00390055">
        <w:rPr>
          <w:bCs/>
          <w:noProof/>
          <w:sz w:val="22"/>
          <w:szCs w:val="22"/>
        </w:rPr>
        <w:t>Darbu izpildes vieta – administratīvā ēka Lāčplēša ielā 39, Daugavpilī</w:t>
      </w:r>
      <w:r w:rsidRPr="00390055">
        <w:rPr>
          <w:b/>
          <w:bCs/>
          <w:sz w:val="22"/>
          <w:szCs w:val="22"/>
          <w:lang w:eastAsia="en-US"/>
        </w:rPr>
        <w:t xml:space="preserve"> </w:t>
      </w:r>
      <w:r w:rsidRPr="00390055">
        <w:rPr>
          <w:noProof/>
          <w:sz w:val="22"/>
          <w:szCs w:val="22"/>
        </w:rPr>
        <w:t>(turpmāk – Objekts).</w:t>
      </w:r>
      <w:r w:rsidRPr="00390055">
        <w:rPr>
          <w:b/>
          <w:noProof/>
          <w:sz w:val="22"/>
          <w:szCs w:val="22"/>
        </w:rPr>
        <w:t xml:space="preserve"> </w:t>
      </w:r>
    </w:p>
    <w:p w:rsidR="000B449C" w:rsidRPr="00390055" w:rsidRDefault="000B449C" w:rsidP="000B449C">
      <w:pPr>
        <w:numPr>
          <w:ilvl w:val="0"/>
          <w:numId w:val="2"/>
        </w:numPr>
        <w:tabs>
          <w:tab w:val="num" w:pos="720"/>
        </w:tabs>
        <w:suppressAutoHyphens w:val="0"/>
        <w:spacing w:after="60"/>
        <w:ind w:left="357" w:hanging="357"/>
        <w:jc w:val="both"/>
        <w:rPr>
          <w:noProof/>
          <w:sz w:val="22"/>
          <w:szCs w:val="22"/>
        </w:rPr>
      </w:pPr>
      <w:r w:rsidRPr="00390055">
        <w:rPr>
          <w:bCs/>
          <w:noProof/>
          <w:sz w:val="22"/>
          <w:szCs w:val="22"/>
        </w:rPr>
        <w:t>Būvuzņēmējs apliecina, ka ir pienācīgi iepazinies ar Objektu, veicamā darba apjomu un citu ar darbu izpildi saistīto informāciju.</w:t>
      </w:r>
    </w:p>
    <w:p w:rsidR="000B449C" w:rsidRPr="00390055" w:rsidRDefault="000B449C" w:rsidP="000B449C">
      <w:pPr>
        <w:tabs>
          <w:tab w:val="num" w:pos="0"/>
        </w:tabs>
        <w:suppressAutoHyphens w:val="0"/>
        <w:spacing w:before="240" w:after="240"/>
        <w:jc w:val="center"/>
        <w:rPr>
          <w:noProof/>
          <w:sz w:val="22"/>
          <w:szCs w:val="22"/>
        </w:rPr>
      </w:pPr>
      <w:r w:rsidRPr="00390055">
        <w:rPr>
          <w:b/>
          <w:bCs/>
          <w:noProof/>
          <w:color w:val="000000"/>
          <w:sz w:val="22"/>
          <w:szCs w:val="22"/>
        </w:rPr>
        <w:t>II. Darbu apjoms un izpildes termiņi</w:t>
      </w:r>
    </w:p>
    <w:p w:rsidR="000B449C" w:rsidRPr="00390055" w:rsidRDefault="000B449C" w:rsidP="000B449C">
      <w:pPr>
        <w:numPr>
          <w:ilvl w:val="0"/>
          <w:numId w:val="2"/>
        </w:numPr>
        <w:tabs>
          <w:tab w:val="num" w:pos="720"/>
        </w:tabs>
        <w:suppressAutoHyphens w:val="0"/>
        <w:spacing w:after="60"/>
        <w:jc w:val="both"/>
        <w:rPr>
          <w:noProof/>
          <w:sz w:val="22"/>
          <w:szCs w:val="22"/>
        </w:rPr>
      </w:pPr>
      <w:r w:rsidRPr="00390055">
        <w:rPr>
          <w:bCs/>
          <w:noProof/>
          <w:sz w:val="22"/>
          <w:szCs w:val="22"/>
        </w:rPr>
        <w:t xml:space="preserve">Darbi sevī ietver visus Līgumā, būvprojektā un tāmēs noteiktos nepieciešamos darbus, būvniecības vadību un organizēšanu, būvniecībai nepieciešamās tehnikas, </w:t>
      </w:r>
      <w:r w:rsidRPr="00390055">
        <w:rPr>
          <w:noProof/>
          <w:sz w:val="22"/>
          <w:szCs w:val="22"/>
        </w:rPr>
        <w:t xml:space="preserve">instrumentu piegādi, būvgružu novākšanu un utilizāciju, </w:t>
      </w:r>
      <w:r w:rsidRPr="00390055">
        <w:rPr>
          <w:bCs/>
          <w:noProof/>
          <w:sz w:val="22"/>
          <w:szCs w:val="22"/>
        </w:rPr>
        <w:t xml:space="preserve">izpilddokumentācijas sagatavošanu un citas darbības, kuras izriet no šī Līguma un normatīvo aktu prasībām. </w:t>
      </w:r>
    </w:p>
    <w:p w:rsidR="000B449C" w:rsidRPr="00390055" w:rsidRDefault="000B449C" w:rsidP="000B449C">
      <w:pPr>
        <w:numPr>
          <w:ilvl w:val="0"/>
          <w:numId w:val="2"/>
        </w:numPr>
        <w:tabs>
          <w:tab w:val="num" w:pos="720"/>
        </w:tabs>
        <w:suppressAutoHyphens w:val="0"/>
        <w:spacing w:after="120"/>
        <w:ind w:left="357" w:hanging="357"/>
        <w:jc w:val="both"/>
        <w:rPr>
          <w:noProof/>
          <w:sz w:val="22"/>
          <w:szCs w:val="22"/>
        </w:rPr>
      </w:pPr>
      <w:r w:rsidRPr="00390055">
        <w:rPr>
          <w:noProof/>
          <w:color w:val="000000"/>
          <w:sz w:val="22"/>
          <w:szCs w:val="22"/>
        </w:rPr>
        <w:t>Būvuzņēmējs organizē un nodrošina darbu veikšanu ievērojot iepriekš noteiktu grafiku un apņemas pabeigt visus darbus Objektā</w:t>
      </w:r>
      <w:r w:rsidR="001E1382" w:rsidRPr="00390055">
        <w:rPr>
          <w:b/>
          <w:noProof/>
          <w:color w:val="000000"/>
          <w:sz w:val="22"/>
          <w:szCs w:val="22"/>
        </w:rPr>
        <w:t xml:space="preserve"> </w:t>
      </w:r>
      <w:r w:rsidR="00906D52">
        <w:rPr>
          <w:b/>
          <w:noProof/>
          <w:color w:val="000000"/>
          <w:sz w:val="22"/>
          <w:szCs w:val="22"/>
        </w:rPr>
        <w:t>30 (trīs</w:t>
      </w:r>
      <w:r w:rsidR="00BD743D">
        <w:rPr>
          <w:b/>
          <w:noProof/>
          <w:color w:val="000000"/>
          <w:sz w:val="22"/>
          <w:szCs w:val="22"/>
        </w:rPr>
        <w:t>des</w:t>
      </w:r>
      <w:r w:rsidR="001E1382" w:rsidRPr="00390055">
        <w:rPr>
          <w:b/>
          <w:noProof/>
          <w:color w:val="000000"/>
          <w:sz w:val="22"/>
          <w:szCs w:val="22"/>
        </w:rPr>
        <w:t>mit</w:t>
      </w:r>
      <w:r w:rsidRPr="00390055">
        <w:rPr>
          <w:b/>
          <w:noProof/>
          <w:color w:val="000000"/>
          <w:sz w:val="22"/>
          <w:szCs w:val="22"/>
        </w:rPr>
        <w:t xml:space="preserve">) </w:t>
      </w:r>
      <w:r w:rsidR="004673ED" w:rsidRPr="00390055">
        <w:rPr>
          <w:b/>
          <w:noProof/>
          <w:color w:val="000000"/>
          <w:sz w:val="22"/>
          <w:szCs w:val="22"/>
        </w:rPr>
        <w:t xml:space="preserve">kalendāro </w:t>
      </w:r>
      <w:r w:rsidRPr="00390055">
        <w:rPr>
          <w:b/>
          <w:noProof/>
          <w:color w:val="000000"/>
          <w:sz w:val="22"/>
          <w:szCs w:val="22"/>
        </w:rPr>
        <w:t>dienu laikā no Līguma spēkā stāšanās dienas.</w:t>
      </w:r>
    </w:p>
    <w:p w:rsidR="000B449C" w:rsidRPr="00390055" w:rsidRDefault="000B449C" w:rsidP="000B449C">
      <w:pPr>
        <w:numPr>
          <w:ilvl w:val="0"/>
          <w:numId w:val="2"/>
        </w:numPr>
        <w:spacing w:after="120"/>
        <w:jc w:val="both"/>
        <w:rPr>
          <w:noProof/>
          <w:sz w:val="22"/>
          <w:szCs w:val="22"/>
        </w:rPr>
      </w:pPr>
      <w:r w:rsidRPr="00390055">
        <w:rPr>
          <w:noProof/>
          <w:color w:val="000000"/>
          <w:sz w:val="22"/>
          <w:szCs w:val="22"/>
        </w:rPr>
        <w:t xml:space="preserve">Būvuzņēmējam ir pienākums uzsākt Objektā darbus ne vēlāk kā </w:t>
      </w:r>
      <w:r w:rsidRPr="00390055">
        <w:rPr>
          <w:b/>
          <w:noProof/>
          <w:color w:val="000000"/>
          <w:sz w:val="22"/>
          <w:szCs w:val="22"/>
        </w:rPr>
        <w:t>14. (četrpadsmitajā) dienā</w:t>
      </w:r>
      <w:r w:rsidRPr="00390055">
        <w:rPr>
          <w:noProof/>
          <w:color w:val="000000"/>
          <w:sz w:val="22"/>
          <w:szCs w:val="22"/>
        </w:rPr>
        <w:t xml:space="preserve"> no līguma spēkā stāšanās dienas.</w:t>
      </w:r>
    </w:p>
    <w:p w:rsidR="000B449C" w:rsidRPr="00390055" w:rsidRDefault="000B449C" w:rsidP="000B449C">
      <w:pPr>
        <w:numPr>
          <w:ilvl w:val="0"/>
          <w:numId w:val="2"/>
        </w:numPr>
        <w:tabs>
          <w:tab w:val="num" w:pos="720"/>
        </w:tabs>
        <w:suppressAutoHyphens w:val="0"/>
        <w:spacing w:after="120"/>
        <w:ind w:left="357" w:hanging="357"/>
        <w:jc w:val="both"/>
        <w:rPr>
          <w:noProof/>
          <w:sz w:val="22"/>
          <w:szCs w:val="22"/>
        </w:rPr>
      </w:pPr>
      <w:r w:rsidRPr="00390055">
        <w:rPr>
          <w:noProof/>
          <w:sz w:val="22"/>
          <w:szCs w:val="22"/>
        </w:rPr>
        <w:t xml:space="preserve">Objekts tiek nodots būvdarbu veikšanai ar aktu. </w:t>
      </w:r>
      <w:r w:rsidRPr="00390055">
        <w:rPr>
          <w:noProof/>
          <w:color w:val="000000"/>
          <w:sz w:val="22"/>
          <w:szCs w:val="22"/>
        </w:rPr>
        <w:t>Būvuzņēmējam tiek nodrošināta piekļuve Objektam termiņā, kas norādīts aktā par Objekta</w:t>
      </w:r>
      <w:r w:rsidRPr="00390055">
        <w:rPr>
          <w:bCs/>
          <w:noProof/>
          <w:color w:val="000000"/>
          <w:sz w:val="22"/>
          <w:szCs w:val="22"/>
        </w:rPr>
        <w:t xml:space="preserve"> nodošanu darbu veikšanai.</w:t>
      </w:r>
    </w:p>
    <w:p w:rsidR="000B449C" w:rsidRPr="00390055" w:rsidRDefault="000B449C" w:rsidP="000B449C">
      <w:pPr>
        <w:numPr>
          <w:ilvl w:val="0"/>
          <w:numId w:val="2"/>
        </w:numPr>
        <w:tabs>
          <w:tab w:val="num" w:pos="720"/>
        </w:tabs>
        <w:suppressAutoHyphens w:val="0"/>
        <w:spacing w:after="120"/>
        <w:ind w:left="357" w:hanging="357"/>
        <w:jc w:val="both"/>
        <w:rPr>
          <w:noProof/>
          <w:sz w:val="22"/>
          <w:szCs w:val="22"/>
        </w:rPr>
      </w:pPr>
      <w:r w:rsidRPr="00390055">
        <w:rPr>
          <w:noProof/>
          <w:color w:val="000000"/>
          <w:sz w:val="22"/>
          <w:szCs w:val="22"/>
          <w:u w:val="single"/>
        </w:rPr>
        <w:t xml:space="preserve">Būvuzņēmējs pirms darbu uzsākšanas ieceļ iepirkuma piedāvājumā norādīto sertificētu atbildīgo būvdarbu vadītāju </w:t>
      </w:r>
      <w:r w:rsidR="00906D52">
        <w:rPr>
          <w:noProof/>
          <w:color w:val="000000"/>
          <w:sz w:val="22"/>
          <w:szCs w:val="22"/>
          <w:u w:val="single"/>
        </w:rPr>
        <w:t>Igoru Saveļjevu, sert.Nr.4-02093</w:t>
      </w:r>
      <w:r w:rsidR="00906D52">
        <w:rPr>
          <w:noProof/>
          <w:color w:val="000000"/>
          <w:sz w:val="22"/>
          <w:szCs w:val="22"/>
        </w:rPr>
        <w:t>. Būvspeciālists</w:t>
      </w:r>
      <w:r w:rsidRPr="00390055">
        <w:rPr>
          <w:noProof/>
          <w:color w:val="000000"/>
          <w:sz w:val="22"/>
          <w:szCs w:val="22"/>
        </w:rPr>
        <w:t xml:space="preserve"> veic normatīvajos aktos noteiktās funkcijas.</w:t>
      </w:r>
      <w:r w:rsidRPr="00390055">
        <w:rPr>
          <w:iCs/>
          <w:sz w:val="22"/>
          <w:szCs w:val="22"/>
        </w:rPr>
        <w:t xml:space="preserve"> </w:t>
      </w:r>
    </w:p>
    <w:p w:rsidR="000B449C" w:rsidRPr="00390055" w:rsidRDefault="000B449C" w:rsidP="000B449C">
      <w:pPr>
        <w:numPr>
          <w:ilvl w:val="0"/>
          <w:numId w:val="2"/>
        </w:numPr>
        <w:tabs>
          <w:tab w:val="num" w:pos="720"/>
        </w:tabs>
        <w:spacing w:after="60"/>
        <w:ind w:left="357" w:hanging="357"/>
        <w:jc w:val="both"/>
        <w:rPr>
          <w:noProof/>
          <w:sz w:val="22"/>
          <w:szCs w:val="22"/>
        </w:rPr>
      </w:pPr>
      <w:r w:rsidRPr="00390055">
        <w:rPr>
          <w:iCs/>
          <w:sz w:val="22"/>
          <w:szCs w:val="22"/>
        </w:rPr>
        <w:t>Ar šo līgumu Būvuzņēmējs ir pilnvarots veikt Ministru kabineta  2003.gada 25.februāra noteikumos Nr.92 „Darba aizsardzības prasības, veicot būvdarbus” (turpmāk – Noteikumi Nr.92) noteiktās  projekta vadītāja funkcijas</w:t>
      </w:r>
      <w:r w:rsidRPr="00390055">
        <w:rPr>
          <w:rFonts w:eastAsia="Arial Unicode MS"/>
          <w:sz w:val="22"/>
          <w:szCs w:val="22"/>
        </w:rPr>
        <w:t xml:space="preserve">, tajā skaitā nodrošina kvalificēta </w:t>
      </w:r>
      <w:r w:rsidRPr="00390055">
        <w:rPr>
          <w:rFonts w:eastAsia="Arial Unicode MS"/>
          <w:sz w:val="22"/>
          <w:szCs w:val="22"/>
          <w:u w:val="single"/>
        </w:rPr>
        <w:t>darba aizsardzības koordinatora</w:t>
      </w:r>
      <w:r w:rsidRPr="00390055">
        <w:rPr>
          <w:rFonts w:eastAsia="Arial Unicode MS"/>
          <w:sz w:val="22"/>
          <w:szCs w:val="22"/>
        </w:rPr>
        <w:t xml:space="preserve"> piesaisti.</w:t>
      </w:r>
    </w:p>
    <w:p w:rsidR="000B449C" w:rsidRPr="00390055" w:rsidRDefault="000B449C" w:rsidP="000B449C">
      <w:pPr>
        <w:numPr>
          <w:ilvl w:val="0"/>
          <w:numId w:val="2"/>
        </w:numPr>
        <w:tabs>
          <w:tab w:val="num" w:pos="720"/>
        </w:tabs>
        <w:spacing w:after="60"/>
        <w:jc w:val="both"/>
        <w:rPr>
          <w:noProof/>
          <w:sz w:val="22"/>
          <w:szCs w:val="22"/>
        </w:rPr>
      </w:pPr>
      <w:r w:rsidRPr="00390055">
        <w:rPr>
          <w:rFonts w:eastAsia="Arial Unicode MS"/>
          <w:sz w:val="22"/>
          <w:szCs w:val="22"/>
        </w:rPr>
        <w:lastRenderedPageBreak/>
        <w:t>Būvuzņēmējs atbild par 2003.gada 25.februāra noteikumu Nr.92 “</w:t>
      </w:r>
      <w:r w:rsidRPr="00390055">
        <w:rPr>
          <w:bCs/>
          <w:sz w:val="22"/>
          <w:szCs w:val="22"/>
        </w:rPr>
        <w:t>Darba aizsardzības prasības, veicot būvdarbus”</w:t>
      </w:r>
      <w:r w:rsidRPr="00390055">
        <w:rPr>
          <w:rFonts w:eastAsia="Arial Unicode MS"/>
          <w:sz w:val="22"/>
          <w:szCs w:val="22"/>
        </w:rPr>
        <w:t xml:space="preserve"> 9., 11., 12. un 13.punktā noteikto pienākumu izpildi, it īpaši sagatavot darba aizsardzības plānu un pirms būvdarbu uzsākšanas nosūtīt Valsts darba inspekcijai iepriekšēju paziņojumu par būvdarbu veikšanu.</w:t>
      </w:r>
    </w:p>
    <w:p w:rsidR="000B449C" w:rsidRPr="00390055" w:rsidRDefault="000B449C" w:rsidP="000B449C">
      <w:pPr>
        <w:numPr>
          <w:ilvl w:val="0"/>
          <w:numId w:val="2"/>
        </w:numPr>
        <w:tabs>
          <w:tab w:val="num" w:pos="720"/>
        </w:tabs>
        <w:suppressAutoHyphens w:val="0"/>
        <w:spacing w:after="60"/>
        <w:ind w:left="357" w:hanging="357"/>
        <w:jc w:val="both"/>
        <w:rPr>
          <w:noProof/>
          <w:sz w:val="22"/>
          <w:szCs w:val="22"/>
        </w:rPr>
      </w:pPr>
      <w:r w:rsidRPr="00390055">
        <w:rPr>
          <w:noProof/>
          <w:color w:val="000000"/>
          <w:sz w:val="22"/>
          <w:szCs w:val="22"/>
        </w:rPr>
        <w:t>Pēc Līguma ietvaros paredzēto darbu pabeigšanas Būvuzņēmējs veic izpildīto darbu, kā arī visas ar to saistītās dokumentācijas nodošanu Pasūtītājam saskaņā ar šī Līguma noteikumiem un Latvijas būvnormatīviem.</w:t>
      </w:r>
    </w:p>
    <w:p w:rsidR="000B449C" w:rsidRPr="00390055" w:rsidRDefault="000B449C" w:rsidP="000B449C">
      <w:pPr>
        <w:tabs>
          <w:tab w:val="num" w:pos="720"/>
        </w:tabs>
        <w:spacing w:before="120" w:after="120"/>
        <w:jc w:val="center"/>
        <w:rPr>
          <w:noProof/>
          <w:sz w:val="22"/>
          <w:szCs w:val="22"/>
        </w:rPr>
      </w:pPr>
      <w:r w:rsidRPr="00390055">
        <w:rPr>
          <w:b/>
          <w:noProof/>
          <w:color w:val="000000"/>
          <w:sz w:val="22"/>
          <w:szCs w:val="22"/>
        </w:rPr>
        <w:t>III. Būvuzņēmēja tiesības un pienākumi</w:t>
      </w:r>
    </w:p>
    <w:p w:rsidR="000B449C" w:rsidRPr="00390055" w:rsidRDefault="000B449C" w:rsidP="000B449C">
      <w:pPr>
        <w:numPr>
          <w:ilvl w:val="0"/>
          <w:numId w:val="2"/>
        </w:numPr>
        <w:tabs>
          <w:tab w:val="clear" w:pos="360"/>
          <w:tab w:val="num" w:pos="0"/>
        </w:tabs>
        <w:spacing w:after="60"/>
        <w:jc w:val="both"/>
        <w:rPr>
          <w:noProof/>
          <w:sz w:val="22"/>
          <w:szCs w:val="22"/>
        </w:rPr>
      </w:pPr>
      <w:r w:rsidRPr="00390055">
        <w:rPr>
          <w:noProof/>
          <w:sz w:val="22"/>
          <w:szCs w:val="22"/>
        </w:rPr>
        <w:t>Būvuzņēmēja pienākums ir:</w:t>
      </w:r>
    </w:p>
    <w:p w:rsidR="000B449C" w:rsidRPr="00390055" w:rsidRDefault="000B449C" w:rsidP="000B449C">
      <w:pPr>
        <w:numPr>
          <w:ilvl w:val="1"/>
          <w:numId w:val="2"/>
        </w:numPr>
        <w:tabs>
          <w:tab w:val="clear" w:pos="720"/>
          <w:tab w:val="num" w:pos="426"/>
        </w:tabs>
        <w:spacing w:after="60"/>
        <w:ind w:left="1134"/>
        <w:jc w:val="both"/>
        <w:rPr>
          <w:noProof/>
          <w:sz w:val="22"/>
          <w:szCs w:val="22"/>
        </w:rPr>
      </w:pPr>
      <w:r w:rsidRPr="00390055">
        <w:rPr>
          <w:noProof/>
          <w:sz w:val="22"/>
          <w:szCs w:val="22"/>
        </w:rPr>
        <w:t>ne vēlāk kā līguma noslēgšanas dienā iesniegt Pasūtītājam būvniecību apdrošināšanas polišu kopijas (uzrādot oriģinālu); par minēto dokumentu nodošanu – pieņemšanu tiek sastādīts akts, kas kopā ar minētajiem dokumentiem pievienojams Līgumam kā neatņemamas sastāvdaļas;</w:t>
      </w:r>
    </w:p>
    <w:p w:rsidR="000B449C" w:rsidRPr="00390055" w:rsidRDefault="000B449C" w:rsidP="000B449C">
      <w:pPr>
        <w:numPr>
          <w:ilvl w:val="1"/>
          <w:numId w:val="2"/>
        </w:numPr>
        <w:tabs>
          <w:tab w:val="clear" w:pos="720"/>
          <w:tab w:val="num" w:pos="426"/>
        </w:tabs>
        <w:spacing w:after="60"/>
        <w:ind w:left="1134"/>
        <w:jc w:val="both"/>
        <w:rPr>
          <w:noProof/>
          <w:sz w:val="22"/>
          <w:szCs w:val="22"/>
        </w:rPr>
      </w:pPr>
      <w:r w:rsidRPr="00390055">
        <w:rPr>
          <w:noProof/>
          <w:sz w:val="22"/>
          <w:szCs w:val="22"/>
        </w:rPr>
        <w:t>saskaņā ar Līguma nosacījumiem, iesniegt Pasūtītājam līgumsaistību izpildes garantijas oriģinālus; par minēto dokumenta nodošanu – pieņemšanu tiek sastādīts akts, kas kopā ar minētajiem dokumentiem pievienojams Līgumam kā neatņemamas sastāvdaļas.</w:t>
      </w:r>
    </w:p>
    <w:p w:rsidR="000B449C" w:rsidRPr="00390055" w:rsidRDefault="000B449C" w:rsidP="000B449C">
      <w:pPr>
        <w:numPr>
          <w:ilvl w:val="0"/>
          <w:numId w:val="2"/>
        </w:numPr>
        <w:spacing w:after="60"/>
        <w:jc w:val="both"/>
        <w:rPr>
          <w:noProof/>
          <w:sz w:val="22"/>
          <w:szCs w:val="22"/>
        </w:rPr>
      </w:pPr>
      <w:r w:rsidRPr="00390055">
        <w:rPr>
          <w:noProof/>
          <w:sz w:val="22"/>
          <w:szCs w:val="22"/>
        </w:rPr>
        <w:t>Būvniecības sākumposmā Būvuzņēmējs nodrošina pagaidu elektropieslēgumu un patstāvīgi veic norēķinus par patērēto elektroenerģiju līdz objekta nodošanai ekspluatācijā.</w:t>
      </w:r>
    </w:p>
    <w:p w:rsidR="000B449C" w:rsidRPr="00390055" w:rsidRDefault="000B449C" w:rsidP="000B449C">
      <w:pPr>
        <w:numPr>
          <w:ilvl w:val="0"/>
          <w:numId w:val="2"/>
        </w:numPr>
        <w:tabs>
          <w:tab w:val="num" w:pos="720"/>
        </w:tabs>
        <w:spacing w:after="60"/>
        <w:jc w:val="both"/>
        <w:rPr>
          <w:noProof/>
          <w:sz w:val="22"/>
          <w:szCs w:val="22"/>
        </w:rPr>
      </w:pPr>
      <w:r w:rsidRPr="00390055">
        <w:rPr>
          <w:noProof/>
          <w:sz w:val="22"/>
          <w:szCs w:val="22"/>
        </w:rPr>
        <w:t>Būvuzņēmējam ir pienākums:</w:t>
      </w:r>
    </w:p>
    <w:p w:rsidR="000B449C" w:rsidRPr="00390055" w:rsidRDefault="000B449C" w:rsidP="000B449C">
      <w:pPr>
        <w:numPr>
          <w:ilvl w:val="1"/>
          <w:numId w:val="2"/>
        </w:numPr>
        <w:tabs>
          <w:tab w:val="clear" w:pos="720"/>
        </w:tabs>
        <w:spacing w:after="60"/>
        <w:ind w:left="1134" w:hanging="708"/>
        <w:jc w:val="both"/>
        <w:rPr>
          <w:noProof/>
          <w:sz w:val="22"/>
          <w:szCs w:val="22"/>
        </w:rPr>
      </w:pPr>
      <w:r w:rsidRPr="00390055">
        <w:rPr>
          <w:noProof/>
          <w:color w:val="000000"/>
          <w:sz w:val="22"/>
          <w:szCs w:val="22"/>
        </w:rPr>
        <w:t>Veikt darbus kvalitatīvi, ievērojot Līgumā un Iepirkuma dokumentācijā minētās prasības un Lokālajā tāmē norādītos darbu apjomus;</w:t>
      </w:r>
    </w:p>
    <w:p w:rsidR="000B449C" w:rsidRPr="00390055" w:rsidRDefault="000B449C" w:rsidP="000B449C">
      <w:pPr>
        <w:numPr>
          <w:ilvl w:val="1"/>
          <w:numId w:val="2"/>
        </w:numPr>
        <w:tabs>
          <w:tab w:val="clear" w:pos="720"/>
        </w:tabs>
        <w:spacing w:after="60"/>
        <w:ind w:left="1134" w:hanging="708"/>
        <w:jc w:val="both"/>
        <w:rPr>
          <w:noProof/>
          <w:sz w:val="22"/>
          <w:szCs w:val="22"/>
        </w:rPr>
      </w:pPr>
      <w:r w:rsidRPr="00390055">
        <w:rPr>
          <w:noProof/>
          <w:color w:val="000000"/>
          <w:sz w:val="22"/>
          <w:szCs w:val="22"/>
        </w:rPr>
        <w:t>Sagatavot normatīvajos aktos noteikto izpilddokumentāciju;</w:t>
      </w:r>
    </w:p>
    <w:p w:rsidR="000B449C" w:rsidRPr="00390055" w:rsidRDefault="000B449C" w:rsidP="000B449C">
      <w:pPr>
        <w:numPr>
          <w:ilvl w:val="1"/>
          <w:numId w:val="2"/>
        </w:numPr>
        <w:tabs>
          <w:tab w:val="clear" w:pos="720"/>
        </w:tabs>
        <w:spacing w:after="60"/>
        <w:ind w:left="1134" w:hanging="708"/>
        <w:jc w:val="both"/>
        <w:rPr>
          <w:noProof/>
          <w:sz w:val="22"/>
          <w:szCs w:val="22"/>
        </w:rPr>
      </w:pPr>
      <w:r w:rsidRPr="00390055">
        <w:rPr>
          <w:noProof/>
          <w:color w:val="000000"/>
          <w:sz w:val="22"/>
          <w:szCs w:val="22"/>
        </w:rPr>
        <w:t>Nodrošināt Latvijas būvnormatīvu un citu Latvijas Republikas normatīvo aktu noteikumu, Latvijas nacionālo standartu, kā arī materiālu un iekārtu piegādātāju izstrādātās tehnoloģijas ievērošanu visos sagatavotajos dokumentos un visu šajā Līgumā paredzēto darbu veikšanas gaitā;</w:t>
      </w:r>
    </w:p>
    <w:p w:rsidR="000B449C" w:rsidRPr="00390055" w:rsidRDefault="000B449C" w:rsidP="000B449C">
      <w:pPr>
        <w:numPr>
          <w:ilvl w:val="1"/>
          <w:numId w:val="2"/>
        </w:numPr>
        <w:tabs>
          <w:tab w:val="clear" w:pos="720"/>
        </w:tabs>
        <w:spacing w:after="60"/>
        <w:ind w:left="1134" w:hanging="708"/>
        <w:jc w:val="both"/>
        <w:rPr>
          <w:noProof/>
          <w:sz w:val="22"/>
          <w:szCs w:val="22"/>
        </w:rPr>
      </w:pPr>
      <w:r w:rsidRPr="00390055">
        <w:rPr>
          <w:noProof/>
          <w:color w:val="000000"/>
          <w:sz w:val="22"/>
          <w:szCs w:val="22"/>
        </w:rPr>
        <w:t>Veikt būvdarbus ar savu darbaspēku vai, pēc rakstiskas saskaņošanas ar Pasūtītāju, pieaicināt licencētus Būvuzņēmējus kā apakšuzņēmējus atsevišķu darbu izpildei, uzņemoties pilnu atbildību par apakšuzņēmēju darbu un iesniedzot Pasūtītājam apakšuzņēmēju speciālo atļauju, licenču vai sertifikātu kopijas attiecīgo darbu veikšanai. Būvuzņēmējs būvdarbus veic ar savu darbaspēku un, nepieciešamības gadījumā piesaistot apakšuzņēmējus, kuri norādīti iepirkumā iesniegtajā piedāvājumā vai kuru atbilstību iepirkuma nolikuma prasībām ir izvērtējis pasūtītājs</w:t>
      </w:r>
      <w:r w:rsidRPr="00390055">
        <w:rPr>
          <w:color w:val="000000"/>
          <w:sz w:val="22"/>
          <w:szCs w:val="22"/>
        </w:rPr>
        <w:t>;</w:t>
      </w:r>
    </w:p>
    <w:p w:rsidR="000B449C" w:rsidRPr="00390055" w:rsidRDefault="000B449C" w:rsidP="000B449C">
      <w:pPr>
        <w:numPr>
          <w:ilvl w:val="1"/>
          <w:numId w:val="2"/>
        </w:numPr>
        <w:tabs>
          <w:tab w:val="clear" w:pos="720"/>
        </w:tabs>
        <w:spacing w:after="60"/>
        <w:ind w:left="1134" w:hanging="708"/>
        <w:jc w:val="both"/>
        <w:rPr>
          <w:noProof/>
          <w:sz w:val="22"/>
          <w:szCs w:val="22"/>
        </w:rPr>
      </w:pPr>
      <w:r w:rsidRPr="00390055">
        <w:rPr>
          <w:noProof/>
          <w:color w:val="000000"/>
          <w:sz w:val="22"/>
          <w:szCs w:val="22"/>
        </w:rPr>
        <w:t>Veikt darbus ar savu (īpašumā vai lietošanā esošu) aprīkojumu, materiāliem vai citiem nepieciešamajiem tehniskajiem līdzekļiem un instrumentiem;</w:t>
      </w:r>
    </w:p>
    <w:p w:rsidR="000B449C" w:rsidRPr="00390055" w:rsidRDefault="000B449C" w:rsidP="000B449C">
      <w:pPr>
        <w:numPr>
          <w:ilvl w:val="1"/>
          <w:numId w:val="2"/>
        </w:numPr>
        <w:tabs>
          <w:tab w:val="clear" w:pos="720"/>
        </w:tabs>
        <w:spacing w:after="60"/>
        <w:ind w:left="1134" w:hanging="708"/>
        <w:jc w:val="both"/>
        <w:rPr>
          <w:noProof/>
          <w:sz w:val="22"/>
          <w:szCs w:val="22"/>
        </w:rPr>
      </w:pPr>
      <w:r w:rsidRPr="00390055">
        <w:rPr>
          <w:bCs/>
          <w:noProof/>
          <w:sz w:val="22"/>
          <w:szCs w:val="22"/>
        </w:rPr>
        <w:t>Pirms būvdarbu uzsākšanas, bet ne vēlāk kā 5 darba dienu laikā no līguma noslēgšanas, Uzņēmēja pienākums ir izstrādāt detalizētu darbu veikšanas projektu, atbilstoši 2014.gada 21.oktobra MK noteikumiem Nr.655 „Noteikumi par Latvijas būvnormatīvu LBN 310-14 „Darbu veikšanas projekts” un darba aizsardzības plānu, atbilstoši 2003.gada 25. februāra MK noteikumiem Nr.92 „Darba aizsardzības prasības, veicot būvdarbus” un saskaņot tos ar Pasūtītāju, Būvuzraugu un Autoruzraugu;</w:t>
      </w:r>
    </w:p>
    <w:p w:rsidR="000B449C" w:rsidRPr="00390055" w:rsidRDefault="000B449C" w:rsidP="000B449C">
      <w:pPr>
        <w:numPr>
          <w:ilvl w:val="1"/>
          <w:numId w:val="2"/>
        </w:numPr>
        <w:tabs>
          <w:tab w:val="clear" w:pos="720"/>
        </w:tabs>
        <w:spacing w:after="60"/>
        <w:ind w:left="1134" w:hanging="708"/>
        <w:jc w:val="both"/>
        <w:rPr>
          <w:noProof/>
          <w:sz w:val="22"/>
          <w:szCs w:val="22"/>
        </w:rPr>
      </w:pPr>
      <w:r w:rsidRPr="00390055">
        <w:rPr>
          <w:noProof/>
          <w:color w:val="000000"/>
          <w:sz w:val="22"/>
          <w:szCs w:val="22"/>
        </w:rPr>
        <w:t>Par saviem līdzekļiem piegādāt darbam nepieciešamos materiālus, konstrukcijas un iekārtas;</w:t>
      </w:r>
    </w:p>
    <w:p w:rsidR="000B449C" w:rsidRPr="00390055" w:rsidRDefault="000B449C" w:rsidP="000B449C">
      <w:pPr>
        <w:numPr>
          <w:ilvl w:val="1"/>
          <w:numId w:val="2"/>
        </w:numPr>
        <w:tabs>
          <w:tab w:val="clear" w:pos="720"/>
        </w:tabs>
        <w:spacing w:after="60"/>
        <w:ind w:left="1134" w:hanging="708"/>
        <w:jc w:val="both"/>
        <w:rPr>
          <w:noProof/>
          <w:sz w:val="22"/>
          <w:szCs w:val="22"/>
        </w:rPr>
      </w:pPr>
      <w:r w:rsidRPr="00390055">
        <w:rPr>
          <w:noProof/>
          <w:color w:val="000000"/>
          <w:sz w:val="22"/>
          <w:szCs w:val="22"/>
        </w:rPr>
        <w:t>Darbus izpildīt ar sertificētiem un kvalitatīviem materiāliem;</w:t>
      </w:r>
    </w:p>
    <w:p w:rsidR="000B449C" w:rsidRPr="00390055" w:rsidRDefault="000B449C" w:rsidP="000B449C">
      <w:pPr>
        <w:numPr>
          <w:ilvl w:val="1"/>
          <w:numId w:val="2"/>
        </w:numPr>
        <w:tabs>
          <w:tab w:val="clear" w:pos="720"/>
        </w:tabs>
        <w:spacing w:after="60"/>
        <w:ind w:left="1134" w:hanging="708"/>
        <w:jc w:val="both"/>
        <w:rPr>
          <w:noProof/>
          <w:sz w:val="22"/>
          <w:szCs w:val="22"/>
        </w:rPr>
      </w:pPr>
      <w:r w:rsidRPr="00390055">
        <w:rPr>
          <w:noProof/>
          <w:color w:val="000000"/>
          <w:sz w:val="22"/>
          <w:szCs w:val="22"/>
        </w:rPr>
        <w:t>Darbu veikšanas procesā ievērot darba aizsardzības, ugunsdrošības noteikumus un uzņemties pilnu atbildību par jebkādiem minēto noteikumu pārkāpumiem un to izraisītām sekām;</w:t>
      </w:r>
    </w:p>
    <w:p w:rsidR="000B449C" w:rsidRPr="00390055" w:rsidRDefault="000B449C" w:rsidP="000B449C">
      <w:pPr>
        <w:numPr>
          <w:ilvl w:val="1"/>
          <w:numId w:val="2"/>
        </w:numPr>
        <w:tabs>
          <w:tab w:val="clear" w:pos="720"/>
        </w:tabs>
        <w:spacing w:after="60"/>
        <w:ind w:left="1134" w:hanging="708"/>
        <w:jc w:val="both"/>
        <w:rPr>
          <w:noProof/>
          <w:sz w:val="22"/>
          <w:szCs w:val="22"/>
        </w:rPr>
      </w:pPr>
      <w:r w:rsidRPr="00390055">
        <w:rPr>
          <w:noProof/>
          <w:color w:val="000000"/>
          <w:sz w:val="22"/>
          <w:szCs w:val="22"/>
        </w:rPr>
        <w:t>Nodrošināt darba aizsardzības pasākumus Objektā, tai skaitā darbinieku instruēšanu par visu tehnisko iekārtu ekspluatāciju, kā arī veikt visas citas Latvijas Republikas normatīvajos aktos paredzētās darbības saskaņā ar normatīvajiem aktiem par darba aizsardzību;</w:t>
      </w:r>
      <w:r w:rsidRPr="00390055">
        <w:rPr>
          <w:color w:val="000000"/>
          <w:sz w:val="22"/>
          <w:szCs w:val="22"/>
        </w:rPr>
        <w:t xml:space="preserve"> </w:t>
      </w:r>
    </w:p>
    <w:p w:rsidR="000B449C" w:rsidRPr="00390055" w:rsidRDefault="000B449C" w:rsidP="000B449C">
      <w:pPr>
        <w:numPr>
          <w:ilvl w:val="1"/>
          <w:numId w:val="2"/>
        </w:numPr>
        <w:tabs>
          <w:tab w:val="clear" w:pos="720"/>
        </w:tabs>
        <w:spacing w:after="60"/>
        <w:ind w:left="1134" w:hanging="708"/>
        <w:jc w:val="both"/>
        <w:rPr>
          <w:noProof/>
          <w:color w:val="000000"/>
          <w:sz w:val="22"/>
          <w:szCs w:val="22"/>
        </w:rPr>
      </w:pPr>
      <w:r w:rsidRPr="00390055">
        <w:rPr>
          <w:noProof/>
          <w:color w:val="000000"/>
          <w:sz w:val="22"/>
          <w:szCs w:val="22"/>
        </w:rPr>
        <w:t>Ar rīkojumu noteikt atbildīgās personas par darba aizsardzību un ugunsdrošību Objektā;</w:t>
      </w:r>
    </w:p>
    <w:p w:rsidR="000B449C" w:rsidRPr="00390055" w:rsidRDefault="000B449C" w:rsidP="000B449C">
      <w:pPr>
        <w:numPr>
          <w:ilvl w:val="1"/>
          <w:numId w:val="2"/>
        </w:numPr>
        <w:tabs>
          <w:tab w:val="clear" w:pos="720"/>
        </w:tabs>
        <w:spacing w:after="60"/>
        <w:ind w:left="1134" w:hanging="708"/>
        <w:jc w:val="both"/>
        <w:rPr>
          <w:noProof/>
          <w:color w:val="000000"/>
          <w:sz w:val="22"/>
          <w:szCs w:val="22"/>
        </w:rPr>
      </w:pPr>
      <w:r w:rsidRPr="00390055">
        <w:rPr>
          <w:noProof/>
          <w:color w:val="000000"/>
          <w:sz w:val="22"/>
          <w:szCs w:val="22"/>
        </w:rPr>
        <w:t>Nodrošināt Objektā strādājošos ar nepieciešamajiem darba aizsardzības līdzekļiem;</w:t>
      </w:r>
    </w:p>
    <w:p w:rsidR="000B449C" w:rsidRPr="00390055" w:rsidRDefault="000B449C" w:rsidP="000B449C">
      <w:pPr>
        <w:numPr>
          <w:ilvl w:val="1"/>
          <w:numId w:val="2"/>
        </w:numPr>
        <w:tabs>
          <w:tab w:val="clear" w:pos="720"/>
        </w:tabs>
        <w:spacing w:after="60"/>
        <w:ind w:left="1134" w:hanging="708"/>
        <w:jc w:val="both"/>
        <w:rPr>
          <w:noProof/>
          <w:color w:val="000000"/>
          <w:sz w:val="22"/>
          <w:szCs w:val="22"/>
        </w:rPr>
      </w:pPr>
      <w:r w:rsidRPr="00390055">
        <w:rPr>
          <w:noProof/>
          <w:sz w:val="22"/>
          <w:szCs w:val="22"/>
        </w:rPr>
        <w:t>Nodrošināt savu un līguma izpildē iesaistīto būvspeciālistu profesionālās civiltiesiskās atbildības apdrošināšanu saskaņā ar Ministru kabineta 2014.gada 19.augusta noteikumiem Nr.502 “Noteikumi par būvspeciālistu un būvdarbu veicēju civiltiesiskās atbildības obligāto apdrošināšanu”. Minētais līgums jāuztur spēkā visu būvdarbu un garantijas laiku;</w:t>
      </w:r>
    </w:p>
    <w:p w:rsidR="000B449C" w:rsidRPr="00390055" w:rsidRDefault="000B449C" w:rsidP="000B449C">
      <w:pPr>
        <w:numPr>
          <w:ilvl w:val="1"/>
          <w:numId w:val="2"/>
        </w:numPr>
        <w:tabs>
          <w:tab w:val="clear" w:pos="720"/>
        </w:tabs>
        <w:spacing w:after="60"/>
        <w:ind w:left="1134" w:hanging="708"/>
        <w:jc w:val="both"/>
        <w:rPr>
          <w:noProof/>
          <w:color w:val="000000"/>
          <w:sz w:val="22"/>
          <w:szCs w:val="22"/>
        </w:rPr>
      </w:pPr>
      <w:r w:rsidRPr="00390055">
        <w:rPr>
          <w:noProof/>
          <w:color w:val="000000"/>
          <w:sz w:val="22"/>
          <w:szCs w:val="22"/>
        </w:rPr>
        <w:t>Ierīkot darbam nepieciešamās palīgtelpas un segt visus ar šo palīgtelpu uzturēšanu saistītos izdevumus, tai skaitā par elektroenerģiju, ūdens apgādi, kanalizāciju un citiem komunālajiem pakalpojumiem, kā arī par telekomunikāciju pakalpojumiem visā savu būvdarbu veikšanas laikā;</w:t>
      </w:r>
    </w:p>
    <w:p w:rsidR="000B449C" w:rsidRPr="00390055" w:rsidRDefault="000B449C" w:rsidP="000B449C">
      <w:pPr>
        <w:numPr>
          <w:ilvl w:val="1"/>
          <w:numId w:val="2"/>
        </w:numPr>
        <w:tabs>
          <w:tab w:val="clear" w:pos="720"/>
        </w:tabs>
        <w:spacing w:after="60"/>
        <w:ind w:left="1134" w:hanging="708"/>
        <w:jc w:val="both"/>
        <w:rPr>
          <w:noProof/>
          <w:color w:val="000000"/>
          <w:sz w:val="22"/>
          <w:szCs w:val="22"/>
        </w:rPr>
      </w:pPr>
      <w:r w:rsidRPr="00390055">
        <w:rPr>
          <w:noProof/>
          <w:color w:val="000000"/>
          <w:sz w:val="22"/>
          <w:szCs w:val="22"/>
        </w:rPr>
        <w:t>Nodrošināt visu nepieciešamo dokumentu atrašanos būvlaukumā, kuru uzrādīšanu var prasīt amatpersonas, kas ir tiesīgas kontrolēt būvdarbus;</w:t>
      </w:r>
    </w:p>
    <w:p w:rsidR="000B449C" w:rsidRPr="00390055" w:rsidRDefault="000B449C" w:rsidP="000B449C">
      <w:pPr>
        <w:numPr>
          <w:ilvl w:val="1"/>
          <w:numId w:val="2"/>
        </w:numPr>
        <w:tabs>
          <w:tab w:val="clear" w:pos="720"/>
        </w:tabs>
        <w:spacing w:after="60"/>
        <w:ind w:left="1134" w:hanging="708"/>
        <w:jc w:val="both"/>
        <w:rPr>
          <w:noProof/>
          <w:sz w:val="22"/>
          <w:szCs w:val="22"/>
        </w:rPr>
      </w:pPr>
      <w:r w:rsidRPr="00390055">
        <w:rPr>
          <w:noProof/>
          <w:color w:val="000000"/>
          <w:sz w:val="22"/>
          <w:szCs w:val="22"/>
        </w:rPr>
        <w:t>Segt Pasūtītājam ar darbu izpildi saistītos izdevumus, ja tādi rodas darbu izpildes laikā;</w:t>
      </w:r>
    </w:p>
    <w:p w:rsidR="000B449C" w:rsidRPr="00390055" w:rsidRDefault="000B449C" w:rsidP="000B449C">
      <w:pPr>
        <w:numPr>
          <w:ilvl w:val="1"/>
          <w:numId w:val="2"/>
        </w:numPr>
        <w:tabs>
          <w:tab w:val="clear" w:pos="720"/>
        </w:tabs>
        <w:spacing w:after="60"/>
        <w:ind w:left="1134" w:hanging="708"/>
        <w:jc w:val="both"/>
        <w:rPr>
          <w:noProof/>
          <w:sz w:val="22"/>
          <w:szCs w:val="22"/>
        </w:rPr>
      </w:pPr>
      <w:r w:rsidRPr="00390055">
        <w:rPr>
          <w:noProof/>
          <w:color w:val="000000"/>
          <w:sz w:val="22"/>
          <w:szCs w:val="22"/>
        </w:rPr>
        <w:t>Nodrošināt darba laikā Pasūtītājam brīvu un drošu piekļūšanu Objektam;</w:t>
      </w:r>
    </w:p>
    <w:p w:rsidR="000B449C" w:rsidRPr="00390055" w:rsidRDefault="000B449C" w:rsidP="000B449C">
      <w:pPr>
        <w:numPr>
          <w:ilvl w:val="1"/>
          <w:numId w:val="2"/>
        </w:numPr>
        <w:tabs>
          <w:tab w:val="clear" w:pos="720"/>
        </w:tabs>
        <w:spacing w:after="60"/>
        <w:ind w:left="1134" w:hanging="708"/>
        <w:jc w:val="both"/>
        <w:rPr>
          <w:noProof/>
          <w:sz w:val="22"/>
          <w:szCs w:val="22"/>
        </w:rPr>
      </w:pPr>
      <w:r w:rsidRPr="00390055">
        <w:rPr>
          <w:noProof/>
          <w:color w:val="000000"/>
          <w:sz w:val="22"/>
          <w:szCs w:val="22"/>
        </w:rPr>
        <w:t>Nodrošināt tīrību Objektā, regulāru būvgružu izvešanu no Objekta uz sava rēķina. Ne vēlāk kā būvdarbu pabeigšanas dienā veikt visu būvgružu izvešanu no Objekta un teritorijas sakārtošanu, kā arī Objekta atbrīvošanu no Būvuzņēmējam un apakšuzņēmējam piederošiem, darba rīkiem un inventāra;</w:t>
      </w:r>
    </w:p>
    <w:p w:rsidR="000B449C" w:rsidRPr="00390055" w:rsidRDefault="000B449C" w:rsidP="000B449C">
      <w:pPr>
        <w:numPr>
          <w:ilvl w:val="1"/>
          <w:numId w:val="2"/>
        </w:numPr>
        <w:tabs>
          <w:tab w:val="clear" w:pos="720"/>
        </w:tabs>
        <w:spacing w:after="60"/>
        <w:ind w:left="1134" w:hanging="708"/>
        <w:jc w:val="both"/>
        <w:rPr>
          <w:noProof/>
          <w:sz w:val="22"/>
          <w:szCs w:val="22"/>
        </w:rPr>
      </w:pPr>
      <w:r w:rsidRPr="00390055">
        <w:rPr>
          <w:noProof/>
          <w:color w:val="000000"/>
          <w:sz w:val="22"/>
          <w:szCs w:val="22"/>
        </w:rPr>
        <w:t>Nekavējoties rakstveidā informēt Pasūtītāju par visiem apstākļiem, kas atklājušies darbu izpildes procesā un var neparedzēti ietekmēt darbu izpildi;</w:t>
      </w:r>
    </w:p>
    <w:p w:rsidR="000B449C" w:rsidRPr="00390055" w:rsidRDefault="000B449C" w:rsidP="000B449C">
      <w:pPr>
        <w:numPr>
          <w:ilvl w:val="1"/>
          <w:numId w:val="2"/>
        </w:numPr>
        <w:tabs>
          <w:tab w:val="clear" w:pos="720"/>
        </w:tabs>
        <w:spacing w:after="60"/>
        <w:ind w:left="1134" w:hanging="708"/>
        <w:jc w:val="both"/>
        <w:rPr>
          <w:noProof/>
          <w:sz w:val="22"/>
          <w:szCs w:val="22"/>
        </w:rPr>
      </w:pPr>
      <w:r w:rsidRPr="00390055">
        <w:rPr>
          <w:noProof/>
          <w:color w:val="000000"/>
          <w:sz w:val="22"/>
          <w:szCs w:val="22"/>
        </w:rPr>
        <w:t>Savlaicīgi brīdināt Pasūtītāju, ja darbu izpildes gaitā radušies apstākļi, kas var būt bīstami cilvēku veselībai vai dzīvībai, un veikt visus nepieciešamos pasākumus, lai tos novērstu;</w:t>
      </w:r>
    </w:p>
    <w:p w:rsidR="000B449C" w:rsidRPr="00390055" w:rsidRDefault="000B449C" w:rsidP="000B449C">
      <w:pPr>
        <w:numPr>
          <w:ilvl w:val="1"/>
          <w:numId w:val="2"/>
        </w:numPr>
        <w:tabs>
          <w:tab w:val="clear" w:pos="720"/>
        </w:tabs>
        <w:spacing w:after="60"/>
        <w:ind w:left="1134" w:hanging="708"/>
        <w:jc w:val="both"/>
        <w:rPr>
          <w:noProof/>
          <w:sz w:val="22"/>
          <w:szCs w:val="22"/>
        </w:rPr>
      </w:pPr>
      <w:r w:rsidRPr="00390055">
        <w:rPr>
          <w:noProof/>
          <w:color w:val="000000"/>
          <w:sz w:val="22"/>
          <w:szCs w:val="22"/>
        </w:rPr>
        <w:t>Pildīt visus citus no šī Līguma, tehniskā piedāvājuma un būvniecību reglamentējošajiem normatīvajiem aktiem izrietošos Būvuzņēmēja pienākumus.</w:t>
      </w:r>
    </w:p>
    <w:p w:rsidR="000B449C" w:rsidRPr="00390055" w:rsidRDefault="000B449C" w:rsidP="000B449C">
      <w:pPr>
        <w:spacing w:before="240" w:after="240"/>
        <w:jc w:val="center"/>
        <w:rPr>
          <w:b/>
          <w:noProof/>
          <w:color w:val="000000"/>
          <w:sz w:val="22"/>
          <w:szCs w:val="22"/>
        </w:rPr>
      </w:pPr>
      <w:r w:rsidRPr="00390055">
        <w:rPr>
          <w:b/>
          <w:noProof/>
          <w:color w:val="000000"/>
          <w:sz w:val="22"/>
          <w:szCs w:val="22"/>
        </w:rPr>
        <w:t>IV. Pasūtītāja tiesības un pienākumi</w:t>
      </w:r>
    </w:p>
    <w:p w:rsidR="000B449C" w:rsidRPr="00390055" w:rsidRDefault="000B449C" w:rsidP="000B449C">
      <w:pPr>
        <w:numPr>
          <w:ilvl w:val="0"/>
          <w:numId w:val="2"/>
        </w:numPr>
        <w:spacing w:after="60"/>
        <w:jc w:val="both"/>
        <w:rPr>
          <w:noProof/>
          <w:color w:val="000000"/>
          <w:sz w:val="22"/>
          <w:szCs w:val="22"/>
        </w:rPr>
      </w:pPr>
      <w:r w:rsidRPr="00390055">
        <w:rPr>
          <w:noProof/>
          <w:color w:val="000000"/>
          <w:sz w:val="22"/>
          <w:szCs w:val="22"/>
        </w:rPr>
        <w:t>Izsniegt Pasūtītāja rīcībā esošo dokumentāciju, kas nepieciešama Būvuzņēmējam līgumsaistību izpildei.</w:t>
      </w:r>
    </w:p>
    <w:p w:rsidR="000B449C" w:rsidRPr="00390055" w:rsidRDefault="000B449C" w:rsidP="000B449C">
      <w:pPr>
        <w:numPr>
          <w:ilvl w:val="0"/>
          <w:numId w:val="2"/>
        </w:numPr>
        <w:spacing w:after="60"/>
        <w:jc w:val="both"/>
        <w:rPr>
          <w:noProof/>
          <w:color w:val="000000"/>
          <w:sz w:val="22"/>
          <w:szCs w:val="22"/>
        </w:rPr>
      </w:pPr>
      <w:r w:rsidRPr="00390055">
        <w:rPr>
          <w:noProof/>
          <w:color w:val="000000"/>
          <w:sz w:val="22"/>
          <w:szCs w:val="22"/>
        </w:rPr>
        <w:t>Savlaicīgi veikt visus nepieciešamos maksājumus.</w:t>
      </w:r>
    </w:p>
    <w:p w:rsidR="000B449C" w:rsidRPr="00390055" w:rsidRDefault="000B449C" w:rsidP="000B449C">
      <w:pPr>
        <w:numPr>
          <w:ilvl w:val="0"/>
          <w:numId w:val="2"/>
        </w:numPr>
        <w:spacing w:after="60"/>
        <w:jc w:val="both"/>
        <w:rPr>
          <w:noProof/>
          <w:color w:val="000000"/>
          <w:sz w:val="22"/>
          <w:szCs w:val="22"/>
        </w:rPr>
      </w:pPr>
      <w:r w:rsidRPr="00390055">
        <w:rPr>
          <w:noProof/>
          <w:color w:val="000000"/>
          <w:sz w:val="22"/>
          <w:szCs w:val="22"/>
        </w:rPr>
        <w:t>Būvdarbu tehniskajai uzraudzībai nozīmēt būvuzraugu.</w:t>
      </w:r>
    </w:p>
    <w:p w:rsidR="000B449C" w:rsidRPr="00390055" w:rsidRDefault="000B449C" w:rsidP="000B449C">
      <w:pPr>
        <w:numPr>
          <w:ilvl w:val="0"/>
          <w:numId w:val="2"/>
        </w:numPr>
        <w:spacing w:after="60"/>
        <w:jc w:val="both"/>
        <w:rPr>
          <w:noProof/>
          <w:color w:val="000000"/>
          <w:sz w:val="22"/>
          <w:szCs w:val="22"/>
        </w:rPr>
      </w:pPr>
      <w:r w:rsidRPr="00390055">
        <w:rPr>
          <w:noProof/>
          <w:color w:val="000000"/>
          <w:sz w:val="22"/>
          <w:szCs w:val="22"/>
        </w:rPr>
        <w:t>Pasūtītājs var rakstiski pilnvarot savu pienākumu pildīšanu citām personām, pilnvarā norādot pilnvarojuma robežas, pilnvarnieka funkcijas un uzdevumus par to pirmajām kārtām informējot Būvuzņēmēju. Atbilstoši, par Pasūtītāja izsniegtās pārstāvības pilnvaras atsaukšanu pirmkārt tiek informēts Būvuzņēmējs.</w:t>
      </w:r>
    </w:p>
    <w:p w:rsidR="000B449C" w:rsidRPr="00390055" w:rsidRDefault="000B449C" w:rsidP="000B449C">
      <w:pPr>
        <w:numPr>
          <w:ilvl w:val="0"/>
          <w:numId w:val="2"/>
        </w:numPr>
        <w:spacing w:after="60"/>
        <w:jc w:val="both"/>
        <w:rPr>
          <w:noProof/>
          <w:color w:val="000000"/>
          <w:sz w:val="22"/>
          <w:szCs w:val="22"/>
        </w:rPr>
      </w:pPr>
      <w:r w:rsidRPr="00390055">
        <w:rPr>
          <w:noProof/>
          <w:color w:val="000000"/>
          <w:sz w:val="22"/>
          <w:szCs w:val="22"/>
        </w:rPr>
        <w:t>Finansējuma trūkuma dēļ Pasūtītājam ir tiesības:</w:t>
      </w:r>
    </w:p>
    <w:p w:rsidR="000B449C" w:rsidRPr="00390055" w:rsidRDefault="000B449C" w:rsidP="000B449C">
      <w:pPr>
        <w:numPr>
          <w:ilvl w:val="1"/>
          <w:numId w:val="2"/>
        </w:numPr>
        <w:tabs>
          <w:tab w:val="clear" w:pos="720"/>
          <w:tab w:val="num" w:pos="1134"/>
        </w:tabs>
        <w:spacing w:after="60"/>
        <w:ind w:left="1134"/>
        <w:jc w:val="both"/>
        <w:rPr>
          <w:noProof/>
          <w:color w:val="000000"/>
          <w:sz w:val="22"/>
          <w:szCs w:val="22"/>
        </w:rPr>
      </w:pPr>
      <w:r w:rsidRPr="00390055">
        <w:rPr>
          <w:noProof/>
          <w:color w:val="000000"/>
          <w:sz w:val="22"/>
          <w:szCs w:val="22"/>
        </w:rPr>
        <w:t>apturēt darbu izpildi. Darbu apturēšanas gadījumā, Puses veic grozījumus Darbu izpildes grafikā, grozot tikai darbu izpildes termiņus, nevis darbu izpildes ilgumu. Pasūtītāja tiesības apturēt darbu izpildi nav uzskatāmas par Pasūtītāja vainu un nevar būt par pamatu Būvuzņēmējam prasīt no Pasūtītāja jebkādu kompensāciju, atlīdzību vai līgumsodu;</w:t>
      </w:r>
    </w:p>
    <w:p w:rsidR="000B449C" w:rsidRPr="00390055" w:rsidRDefault="000B449C" w:rsidP="000B449C">
      <w:pPr>
        <w:numPr>
          <w:ilvl w:val="1"/>
          <w:numId w:val="2"/>
        </w:numPr>
        <w:tabs>
          <w:tab w:val="clear" w:pos="720"/>
          <w:tab w:val="num" w:pos="1134"/>
        </w:tabs>
        <w:spacing w:after="60"/>
        <w:ind w:left="1134"/>
        <w:jc w:val="both"/>
        <w:rPr>
          <w:noProof/>
          <w:color w:val="000000"/>
          <w:sz w:val="22"/>
          <w:szCs w:val="22"/>
        </w:rPr>
      </w:pPr>
      <w:r w:rsidRPr="00390055">
        <w:rPr>
          <w:noProof/>
          <w:color w:val="000000"/>
          <w:sz w:val="22"/>
          <w:szCs w:val="22"/>
        </w:rPr>
        <w:t xml:space="preserve">neapturot darbu izpildi, grozīt darbu apmaksas grafiku. Darbu apmaksas grafika grozīšanas gadījumā Puses groza tikai maksājumu veikšanas termiņus, nevis maksājumu summu. Pasūtītāja tiesības grozīt darbu apmaksas grafiku nav uzskatāmas par Pasūtītāja vainu un nevar būt par pamatu Būvuzņēmējam prasīt no Pasūtītāja jebkādu kompensāciju, atlīdzību vai līgumsodu. </w:t>
      </w:r>
    </w:p>
    <w:p w:rsidR="000B449C" w:rsidRPr="00390055" w:rsidRDefault="000B449C" w:rsidP="000B449C">
      <w:pPr>
        <w:pStyle w:val="ListParagraph"/>
        <w:suppressAutoHyphens w:val="0"/>
        <w:overflowPunct w:val="0"/>
        <w:autoSpaceDE w:val="0"/>
        <w:spacing w:before="240" w:after="240"/>
        <w:ind w:left="0"/>
        <w:jc w:val="center"/>
        <w:textAlignment w:val="baseline"/>
        <w:rPr>
          <w:b/>
          <w:sz w:val="22"/>
          <w:szCs w:val="22"/>
        </w:rPr>
      </w:pPr>
      <w:r w:rsidRPr="00390055">
        <w:rPr>
          <w:b/>
          <w:sz w:val="22"/>
          <w:szCs w:val="22"/>
        </w:rPr>
        <w:t>V. Apakšuzņēmēju un personāla nomaiņas kārtība</w:t>
      </w:r>
    </w:p>
    <w:p w:rsidR="000B449C" w:rsidRPr="00390055" w:rsidRDefault="000B449C" w:rsidP="000B449C">
      <w:pPr>
        <w:numPr>
          <w:ilvl w:val="0"/>
          <w:numId w:val="2"/>
        </w:numPr>
        <w:tabs>
          <w:tab w:val="num" w:pos="720"/>
        </w:tabs>
        <w:spacing w:after="60"/>
        <w:jc w:val="both"/>
        <w:rPr>
          <w:noProof/>
          <w:sz w:val="22"/>
          <w:szCs w:val="22"/>
        </w:rPr>
      </w:pPr>
      <w:r w:rsidRPr="00390055">
        <w:rPr>
          <w:sz w:val="22"/>
          <w:szCs w:val="22"/>
        </w:rPr>
        <w:t>Būvuzņēmējs ir tiesīgs bez saskaņošanas ar pasūtītāju veikt personāla un apakšuzņēmēju nomaiņu, kā arī papildu personāla un apakšuzņēmēju iesaistīšanu līguma izpildē, izņemot šajā nodaļā minētos gadījumus.</w:t>
      </w:r>
    </w:p>
    <w:p w:rsidR="000B449C" w:rsidRPr="00390055" w:rsidRDefault="000B449C" w:rsidP="000B449C">
      <w:pPr>
        <w:numPr>
          <w:ilvl w:val="0"/>
          <w:numId w:val="2"/>
        </w:numPr>
        <w:tabs>
          <w:tab w:val="num" w:pos="720"/>
        </w:tabs>
        <w:spacing w:after="60"/>
        <w:jc w:val="both"/>
        <w:rPr>
          <w:noProof/>
          <w:sz w:val="22"/>
          <w:szCs w:val="22"/>
        </w:rPr>
      </w:pPr>
      <w:r w:rsidRPr="00390055">
        <w:rPr>
          <w:noProof/>
          <w:color w:val="000000"/>
          <w:sz w:val="22"/>
          <w:szCs w:val="22"/>
        </w:rPr>
        <w:t>Būvuzņēmēja personālu, kuru tas iesaistījis līguma izpildē, par kuru sniedzis informāciju pasūtītājam un kura kvalifikācijas atbilstību izvirzītajām prasībām pasūtītājs ir vērtējis, kā arī apakšuzņēmējus, uz kuru iespējām iepirkuma procedūrā Būvuzņēmējs baltījies, lai apliecinātu savas kvalifikācijas atbilstību paziņojumā par līgumu un iepirkuma procedūras dokumentos noteiktajām prasībām, pēc līguma noslēgšanas drīkst nomainīt tikai ar pasūtītāja rakstveida piekrišanu, ievērojot šādus nosacījumus:</w:t>
      </w:r>
    </w:p>
    <w:p w:rsidR="000B449C" w:rsidRPr="00390055" w:rsidRDefault="000B449C" w:rsidP="000B449C">
      <w:pPr>
        <w:numPr>
          <w:ilvl w:val="1"/>
          <w:numId w:val="2"/>
        </w:numPr>
        <w:tabs>
          <w:tab w:val="clear" w:pos="720"/>
          <w:tab w:val="num" w:pos="0"/>
        </w:tabs>
        <w:spacing w:after="60"/>
        <w:ind w:left="1276"/>
        <w:jc w:val="both"/>
        <w:rPr>
          <w:noProof/>
          <w:sz w:val="22"/>
          <w:szCs w:val="22"/>
        </w:rPr>
      </w:pPr>
      <w:r w:rsidRPr="00390055">
        <w:rPr>
          <w:noProof/>
          <w:color w:val="000000"/>
          <w:sz w:val="22"/>
          <w:szCs w:val="22"/>
        </w:rPr>
        <w:t>personāls vai apakšuzņēmējs atbilst tām paziņojumā par līgumu un iepirkuma procedūras dokumentos noteiktajām prasībām, kas attiecas uz Būvuzņēmēja personālu vai apakšuzņēmējiem;</w:t>
      </w:r>
    </w:p>
    <w:p w:rsidR="000B449C" w:rsidRPr="00390055" w:rsidRDefault="000B449C" w:rsidP="000B449C">
      <w:pPr>
        <w:numPr>
          <w:ilvl w:val="1"/>
          <w:numId w:val="2"/>
        </w:numPr>
        <w:tabs>
          <w:tab w:val="clear" w:pos="720"/>
          <w:tab w:val="num" w:pos="0"/>
        </w:tabs>
        <w:spacing w:after="60"/>
        <w:ind w:left="1276"/>
        <w:jc w:val="both"/>
        <w:rPr>
          <w:noProof/>
          <w:sz w:val="22"/>
          <w:szCs w:val="22"/>
        </w:rPr>
      </w:pPr>
      <w:r w:rsidRPr="00390055">
        <w:rPr>
          <w:noProof/>
          <w:color w:val="000000"/>
          <w:sz w:val="22"/>
          <w:szCs w:val="22"/>
        </w:rPr>
        <w:t>tiek nomainīts apakšuzņēmējs, uz kura iespējām Būvuzņēmējs balstījies, lai apliecinātu savas kvalifikācijas atbilstību paziņojumā par līgumu un iepirkuma procedūras dokumentos noteiktajām prasībām, un piedāvātajam apakšBūvuzņēmējam ir vismaz tāda pati kvalifikācija, uz kādu iepirkuma procedūrā izraudzītais pretendents atsaucies, apliecinot savu atbilstību iepirkuma procedūrā noteiktajām prasībām.</w:t>
      </w:r>
      <w:r w:rsidRPr="00390055">
        <w:rPr>
          <w:sz w:val="22"/>
          <w:szCs w:val="22"/>
        </w:rPr>
        <w:t xml:space="preserve">  </w:t>
      </w:r>
    </w:p>
    <w:p w:rsidR="000B449C" w:rsidRPr="00390055" w:rsidRDefault="000B449C" w:rsidP="000B449C">
      <w:pPr>
        <w:numPr>
          <w:ilvl w:val="0"/>
          <w:numId w:val="2"/>
        </w:numPr>
        <w:spacing w:after="60"/>
        <w:jc w:val="both"/>
        <w:rPr>
          <w:noProof/>
          <w:sz w:val="22"/>
          <w:szCs w:val="22"/>
        </w:rPr>
      </w:pPr>
      <w:r w:rsidRPr="00390055">
        <w:rPr>
          <w:sz w:val="22"/>
          <w:szCs w:val="22"/>
        </w:rPr>
        <w:t xml:space="preserve">Būvuzņēmējs drīkst veikt apakšuzņēmēju nomaiņu, kuru sniedzamo pakalpojumu vērtība ir vismaz </w:t>
      </w:r>
      <w:r w:rsidRPr="00390055">
        <w:rPr>
          <w:b/>
          <w:sz w:val="22"/>
          <w:szCs w:val="22"/>
        </w:rPr>
        <w:t>20 %</w:t>
      </w:r>
      <w:r w:rsidRPr="00390055">
        <w:rPr>
          <w:sz w:val="22"/>
          <w:szCs w:val="22"/>
        </w:rPr>
        <w:t xml:space="preserve"> no kopējās līguma vērtības, kā arī minētajiem kritērijiem atbilstošu apakšuzņēmēju vēlāku iesaistīšanu līguma izpildē, ja Būvuzņēmējs par to paziņojis pasūtītājam un saņēmis pasūtītāja rakstveida piekrišanu apakšuzņēmēja nomaiņai vai jauna apakšuzņēmēja iesaistīšanai līguma izpildē.</w:t>
      </w:r>
    </w:p>
    <w:p w:rsidR="000B449C" w:rsidRPr="00390055" w:rsidRDefault="000B449C" w:rsidP="000B449C">
      <w:pPr>
        <w:numPr>
          <w:ilvl w:val="0"/>
          <w:numId w:val="2"/>
        </w:numPr>
        <w:spacing w:after="60"/>
        <w:jc w:val="both"/>
        <w:rPr>
          <w:noProof/>
          <w:sz w:val="22"/>
          <w:szCs w:val="22"/>
        </w:rPr>
      </w:pPr>
      <w:r w:rsidRPr="00390055">
        <w:rPr>
          <w:sz w:val="22"/>
          <w:szCs w:val="22"/>
        </w:rPr>
        <w:t>Pasūtītājs pieņem lēmumu atļaut vai atteikt Būvuzņēmēja personāla vai apakšuzņēmēju nomaiņu vai jaunu apakšuzņēmēju iesaistīšanu līguma izpildē iespējami īsā laikā, bet ne vēlāk kā piecu darbdienu laikā pēc tam, kad saņēmis visu informāciju un dokumentus, kas nepieciešami lēmuma pieņemšanai.</w:t>
      </w:r>
    </w:p>
    <w:p w:rsidR="000B449C" w:rsidRPr="00390055" w:rsidRDefault="000B449C" w:rsidP="000B449C">
      <w:pPr>
        <w:suppressAutoHyphens w:val="0"/>
        <w:spacing w:before="240" w:after="240"/>
        <w:jc w:val="center"/>
        <w:rPr>
          <w:b/>
          <w:noProof/>
          <w:sz w:val="22"/>
          <w:szCs w:val="22"/>
        </w:rPr>
      </w:pPr>
      <w:r w:rsidRPr="00390055">
        <w:rPr>
          <w:b/>
          <w:noProof/>
          <w:sz w:val="22"/>
          <w:szCs w:val="22"/>
        </w:rPr>
        <w:t>VI. Pasūtītāja pienākumi</w:t>
      </w:r>
    </w:p>
    <w:p w:rsidR="000B449C" w:rsidRPr="00390055" w:rsidRDefault="000B449C" w:rsidP="000B449C">
      <w:pPr>
        <w:numPr>
          <w:ilvl w:val="0"/>
          <w:numId w:val="2"/>
        </w:numPr>
        <w:suppressAutoHyphens w:val="0"/>
        <w:spacing w:after="60"/>
        <w:ind w:left="357" w:hanging="357"/>
        <w:jc w:val="both"/>
        <w:rPr>
          <w:noProof/>
          <w:sz w:val="22"/>
          <w:szCs w:val="22"/>
        </w:rPr>
      </w:pPr>
      <w:r w:rsidRPr="00390055">
        <w:rPr>
          <w:noProof/>
          <w:sz w:val="22"/>
          <w:szCs w:val="22"/>
        </w:rPr>
        <w:t>Norēķināties ar Būvuzņēmēju par kvalitatīvi izpildītiem darbiem Līgumā noteiktajā kārtībā</w:t>
      </w:r>
      <w:r w:rsidRPr="00390055">
        <w:rPr>
          <w:noProof/>
          <w:color w:val="000000"/>
          <w:sz w:val="22"/>
          <w:szCs w:val="22"/>
        </w:rPr>
        <w:t>.</w:t>
      </w:r>
    </w:p>
    <w:p w:rsidR="000B449C" w:rsidRPr="00390055" w:rsidRDefault="000B449C" w:rsidP="000B449C">
      <w:pPr>
        <w:numPr>
          <w:ilvl w:val="0"/>
          <w:numId w:val="2"/>
        </w:numPr>
        <w:suppressAutoHyphens w:val="0"/>
        <w:spacing w:after="60"/>
        <w:ind w:left="357" w:hanging="357"/>
        <w:jc w:val="both"/>
        <w:rPr>
          <w:noProof/>
          <w:sz w:val="22"/>
          <w:szCs w:val="22"/>
        </w:rPr>
      </w:pPr>
      <w:r w:rsidRPr="00390055">
        <w:rPr>
          <w:noProof/>
          <w:color w:val="000000"/>
          <w:sz w:val="22"/>
          <w:szCs w:val="22"/>
        </w:rPr>
        <w:t>Nodrošināt Būvuzņēmējam brīvu un netraucētu piekļuvi Objektam.</w:t>
      </w:r>
    </w:p>
    <w:p w:rsidR="000B449C" w:rsidRPr="00390055" w:rsidRDefault="000B449C" w:rsidP="000B449C">
      <w:pPr>
        <w:numPr>
          <w:ilvl w:val="0"/>
          <w:numId w:val="2"/>
        </w:numPr>
        <w:suppressAutoHyphens w:val="0"/>
        <w:spacing w:after="60"/>
        <w:ind w:left="357" w:hanging="357"/>
        <w:jc w:val="both"/>
        <w:rPr>
          <w:noProof/>
          <w:sz w:val="22"/>
          <w:szCs w:val="22"/>
        </w:rPr>
      </w:pPr>
      <w:r w:rsidRPr="00390055">
        <w:rPr>
          <w:noProof/>
          <w:color w:val="000000"/>
          <w:sz w:val="22"/>
          <w:szCs w:val="22"/>
        </w:rPr>
        <w:t>Norīkot par līguma izpildi atbildīgo personu.</w:t>
      </w:r>
    </w:p>
    <w:p w:rsidR="000B449C" w:rsidRPr="00390055" w:rsidRDefault="000B449C" w:rsidP="000B449C">
      <w:pPr>
        <w:suppressAutoHyphens w:val="0"/>
        <w:spacing w:before="240" w:after="240"/>
        <w:jc w:val="center"/>
        <w:rPr>
          <w:noProof/>
          <w:sz w:val="22"/>
          <w:szCs w:val="22"/>
        </w:rPr>
      </w:pPr>
      <w:r w:rsidRPr="00390055">
        <w:rPr>
          <w:b/>
          <w:noProof/>
          <w:color w:val="000000"/>
          <w:sz w:val="22"/>
          <w:szCs w:val="22"/>
        </w:rPr>
        <w:t>VII. Līguma summa un norēķinu kārtība</w:t>
      </w:r>
    </w:p>
    <w:p w:rsidR="000B449C" w:rsidRPr="00390055" w:rsidRDefault="000B449C" w:rsidP="000B449C">
      <w:pPr>
        <w:numPr>
          <w:ilvl w:val="0"/>
          <w:numId w:val="2"/>
        </w:numPr>
        <w:spacing w:after="80"/>
        <w:jc w:val="both"/>
        <w:rPr>
          <w:noProof/>
          <w:sz w:val="22"/>
          <w:szCs w:val="22"/>
        </w:rPr>
      </w:pPr>
      <w:r w:rsidRPr="00390055">
        <w:rPr>
          <w:noProof/>
          <w:color w:val="000000"/>
          <w:sz w:val="22"/>
          <w:szCs w:val="22"/>
        </w:rPr>
        <w:t xml:space="preserve">Līguma summa bez pievienotās vērtības nodokļa (turpmāk – PVN) par darbu veikšanu sastāda </w:t>
      </w:r>
      <w:r w:rsidRPr="00390055">
        <w:rPr>
          <w:b/>
          <w:noProof/>
          <w:color w:val="000000"/>
          <w:sz w:val="22"/>
          <w:szCs w:val="22"/>
        </w:rPr>
        <w:t>EUR</w:t>
      </w:r>
      <w:r w:rsidR="001E1382" w:rsidRPr="00390055">
        <w:rPr>
          <w:b/>
          <w:noProof/>
          <w:color w:val="000000"/>
          <w:sz w:val="22"/>
          <w:szCs w:val="22"/>
        </w:rPr>
        <w:t xml:space="preserve"> </w:t>
      </w:r>
      <w:r w:rsidR="00906D52">
        <w:rPr>
          <w:b/>
          <w:noProof/>
          <w:color w:val="000000"/>
          <w:sz w:val="22"/>
          <w:szCs w:val="22"/>
        </w:rPr>
        <w:t>3298,49</w:t>
      </w:r>
      <w:r w:rsidRPr="00390055">
        <w:rPr>
          <w:b/>
          <w:noProof/>
          <w:color w:val="000000"/>
          <w:sz w:val="22"/>
          <w:szCs w:val="22"/>
        </w:rPr>
        <w:t xml:space="preserve"> </w:t>
      </w:r>
      <w:r w:rsidR="001E1382" w:rsidRPr="00390055">
        <w:rPr>
          <w:b/>
          <w:noProof/>
          <w:color w:val="000000"/>
          <w:sz w:val="22"/>
          <w:szCs w:val="22"/>
        </w:rPr>
        <w:t>(</w:t>
      </w:r>
      <w:r w:rsidR="00906D52">
        <w:rPr>
          <w:b/>
          <w:noProof/>
          <w:color w:val="000000"/>
          <w:sz w:val="22"/>
          <w:szCs w:val="22"/>
        </w:rPr>
        <w:t>trīs</w:t>
      </w:r>
      <w:r w:rsidR="001E1382" w:rsidRPr="00390055">
        <w:rPr>
          <w:b/>
          <w:noProof/>
          <w:color w:val="000000"/>
          <w:sz w:val="22"/>
          <w:szCs w:val="22"/>
        </w:rPr>
        <w:t xml:space="preserve"> tūkstoši</w:t>
      </w:r>
      <w:r w:rsidR="00906D52">
        <w:rPr>
          <w:b/>
          <w:noProof/>
          <w:color w:val="000000"/>
          <w:sz w:val="22"/>
          <w:szCs w:val="22"/>
        </w:rPr>
        <w:t xml:space="preserve"> divi simti deviņdesmit astoņi</w:t>
      </w:r>
      <w:r w:rsidR="001E1382" w:rsidRPr="00390055">
        <w:rPr>
          <w:b/>
          <w:noProof/>
          <w:color w:val="000000"/>
          <w:sz w:val="22"/>
          <w:szCs w:val="22"/>
        </w:rPr>
        <w:t xml:space="preserve"> </w:t>
      </w:r>
      <w:r w:rsidR="001E1382" w:rsidRPr="00390055">
        <w:rPr>
          <w:b/>
          <w:i/>
          <w:noProof/>
          <w:color w:val="000000"/>
          <w:sz w:val="22"/>
          <w:szCs w:val="22"/>
        </w:rPr>
        <w:t>euro</w:t>
      </w:r>
      <w:r w:rsidR="00906D52">
        <w:rPr>
          <w:b/>
          <w:noProof/>
          <w:color w:val="000000"/>
          <w:sz w:val="22"/>
          <w:szCs w:val="22"/>
        </w:rPr>
        <w:t xml:space="preserve"> un 49</w:t>
      </w:r>
      <w:r w:rsidRPr="00390055">
        <w:rPr>
          <w:b/>
          <w:noProof/>
          <w:color w:val="000000"/>
          <w:sz w:val="22"/>
          <w:szCs w:val="22"/>
        </w:rPr>
        <w:t xml:space="preserve"> centi)</w:t>
      </w:r>
      <w:r w:rsidRPr="00390055">
        <w:rPr>
          <w:noProof/>
          <w:color w:val="000000"/>
          <w:sz w:val="22"/>
          <w:szCs w:val="22"/>
        </w:rPr>
        <w:t>.</w:t>
      </w:r>
    </w:p>
    <w:p w:rsidR="000B449C" w:rsidRPr="00390055" w:rsidRDefault="000B449C" w:rsidP="000B449C">
      <w:pPr>
        <w:numPr>
          <w:ilvl w:val="0"/>
          <w:numId w:val="2"/>
        </w:numPr>
        <w:spacing w:after="80"/>
        <w:ind w:left="357" w:hanging="357"/>
        <w:jc w:val="both"/>
        <w:rPr>
          <w:noProof/>
          <w:sz w:val="22"/>
          <w:szCs w:val="22"/>
        </w:rPr>
      </w:pPr>
      <w:r w:rsidRPr="00390055">
        <w:rPr>
          <w:noProof/>
          <w:color w:val="000000"/>
          <w:sz w:val="22"/>
          <w:szCs w:val="22"/>
        </w:rPr>
        <w:t xml:space="preserve">Atbilstoši Pievienotās vērtības nodokļa likuma 142.panta otrajai daļai, PVN, kas sastāda </w:t>
      </w:r>
      <w:r w:rsidRPr="00390055">
        <w:rPr>
          <w:b/>
          <w:noProof/>
          <w:color w:val="000000"/>
          <w:sz w:val="22"/>
          <w:szCs w:val="22"/>
        </w:rPr>
        <w:t xml:space="preserve">EUR </w:t>
      </w:r>
      <w:r w:rsidR="00906D52">
        <w:rPr>
          <w:b/>
          <w:noProof/>
          <w:color w:val="000000"/>
          <w:sz w:val="22"/>
          <w:szCs w:val="22"/>
        </w:rPr>
        <w:t>692,68</w:t>
      </w:r>
      <w:r w:rsidR="001E1382" w:rsidRPr="00390055">
        <w:rPr>
          <w:noProof/>
          <w:color w:val="000000"/>
          <w:sz w:val="22"/>
          <w:szCs w:val="22"/>
        </w:rPr>
        <w:t xml:space="preserve"> (</w:t>
      </w:r>
      <w:r w:rsidR="00906D52">
        <w:rPr>
          <w:noProof/>
          <w:color w:val="000000"/>
          <w:sz w:val="22"/>
          <w:szCs w:val="22"/>
        </w:rPr>
        <w:t>seši</w:t>
      </w:r>
      <w:r w:rsidR="001E1382" w:rsidRPr="00390055">
        <w:rPr>
          <w:noProof/>
          <w:color w:val="000000"/>
          <w:sz w:val="22"/>
          <w:szCs w:val="22"/>
        </w:rPr>
        <w:t xml:space="preserve"> simti </w:t>
      </w:r>
      <w:r w:rsidR="00906D52">
        <w:rPr>
          <w:noProof/>
          <w:color w:val="000000"/>
          <w:sz w:val="22"/>
          <w:szCs w:val="22"/>
        </w:rPr>
        <w:t>deviņdesmit divi</w:t>
      </w:r>
      <w:r w:rsidR="001E1382" w:rsidRPr="00390055">
        <w:rPr>
          <w:noProof/>
          <w:color w:val="000000"/>
          <w:sz w:val="22"/>
          <w:szCs w:val="22"/>
        </w:rPr>
        <w:t xml:space="preserve"> </w:t>
      </w:r>
      <w:r w:rsidR="001E1382" w:rsidRPr="00390055">
        <w:rPr>
          <w:i/>
          <w:noProof/>
          <w:color w:val="000000"/>
          <w:sz w:val="22"/>
          <w:szCs w:val="22"/>
        </w:rPr>
        <w:t>euro</w:t>
      </w:r>
      <w:r w:rsidR="00906D52">
        <w:rPr>
          <w:noProof/>
          <w:color w:val="000000"/>
          <w:sz w:val="22"/>
          <w:szCs w:val="22"/>
        </w:rPr>
        <w:t xml:space="preserve"> un 68</w:t>
      </w:r>
      <w:r w:rsidR="001E1382" w:rsidRPr="00390055">
        <w:rPr>
          <w:noProof/>
          <w:color w:val="000000"/>
          <w:sz w:val="22"/>
          <w:szCs w:val="22"/>
        </w:rPr>
        <w:t xml:space="preserve"> centi</w:t>
      </w:r>
      <w:r w:rsidRPr="00390055">
        <w:rPr>
          <w:noProof/>
          <w:color w:val="000000"/>
          <w:sz w:val="22"/>
          <w:szCs w:val="22"/>
        </w:rPr>
        <w:t>), valsts budžetā maksā Pasūtītājs.</w:t>
      </w:r>
    </w:p>
    <w:p w:rsidR="000B449C" w:rsidRPr="00390055" w:rsidRDefault="000B449C" w:rsidP="000B449C">
      <w:pPr>
        <w:numPr>
          <w:ilvl w:val="0"/>
          <w:numId w:val="2"/>
        </w:numPr>
        <w:suppressAutoHyphens w:val="0"/>
        <w:spacing w:after="60"/>
        <w:ind w:left="357" w:hanging="357"/>
        <w:jc w:val="both"/>
        <w:rPr>
          <w:noProof/>
          <w:sz w:val="22"/>
          <w:szCs w:val="22"/>
        </w:rPr>
      </w:pPr>
      <w:r w:rsidRPr="00390055">
        <w:rPr>
          <w:noProof/>
          <w:color w:val="000000"/>
          <w:sz w:val="22"/>
          <w:szCs w:val="22"/>
        </w:rPr>
        <w:t>Līguma summa ietver samaksu par šī Līguma ietvaros paredzēto Būvuzņēmēja saistību izpildi – darbu, materiāliem, mehānismu izmaksām, iekārtu izmaksām un visiem citiem izdevumiem, kas minēti līguma 4.punktā un tāmē.</w:t>
      </w:r>
    </w:p>
    <w:p w:rsidR="000B449C" w:rsidRPr="00390055" w:rsidRDefault="000B449C" w:rsidP="000B449C">
      <w:pPr>
        <w:pStyle w:val="StyleStyle2Justified"/>
        <w:numPr>
          <w:ilvl w:val="0"/>
          <w:numId w:val="2"/>
        </w:numPr>
        <w:tabs>
          <w:tab w:val="clear" w:pos="1080"/>
          <w:tab w:val="left" w:pos="0"/>
        </w:tabs>
        <w:spacing w:before="0"/>
        <w:rPr>
          <w:sz w:val="22"/>
          <w:szCs w:val="22"/>
        </w:rPr>
      </w:pPr>
      <w:r w:rsidRPr="00390055">
        <w:rPr>
          <w:sz w:val="22"/>
          <w:szCs w:val="22"/>
        </w:rPr>
        <w:t xml:space="preserve">Maksājumi par darbiem tiek veikti ik mēnesi, atbilstoši izpildīto darbu apjomam </w:t>
      </w:r>
      <w:r w:rsidRPr="00390055">
        <w:rPr>
          <w:color w:val="000000"/>
          <w:sz w:val="22"/>
          <w:szCs w:val="22"/>
        </w:rPr>
        <w:t>(ja Pasūtītajam  ir pieejami finanšu līdzekļi). Maksājumi veicami pēc Būvuzņēmēja</w:t>
      </w:r>
      <w:r w:rsidRPr="00390055">
        <w:rPr>
          <w:sz w:val="22"/>
          <w:szCs w:val="22"/>
        </w:rPr>
        <w:t xml:space="preserve"> piestādīto rēķinu un akta par izpildīto būvdarbu apstiprināšanas </w:t>
      </w:r>
      <w:r w:rsidRPr="00390055">
        <w:rPr>
          <w:b/>
          <w:sz w:val="22"/>
          <w:szCs w:val="22"/>
        </w:rPr>
        <w:t>30 (trīsdesmit) dienu laikā</w:t>
      </w:r>
      <w:r w:rsidRPr="00390055">
        <w:rPr>
          <w:sz w:val="22"/>
          <w:szCs w:val="22"/>
        </w:rPr>
        <w:t>. Akts un rēķins jāiesniedz Pasūtītājam apstiprināšanai līdz katra mēneša 1.datumam.</w:t>
      </w:r>
    </w:p>
    <w:p w:rsidR="000B449C" w:rsidRPr="00390055" w:rsidRDefault="000B449C" w:rsidP="000B449C">
      <w:pPr>
        <w:numPr>
          <w:ilvl w:val="0"/>
          <w:numId w:val="2"/>
        </w:numPr>
        <w:suppressAutoHyphens w:val="0"/>
        <w:spacing w:after="60"/>
        <w:ind w:left="357" w:hanging="357"/>
        <w:jc w:val="both"/>
        <w:rPr>
          <w:noProof/>
          <w:sz w:val="22"/>
          <w:szCs w:val="22"/>
        </w:rPr>
      </w:pPr>
      <w:r w:rsidRPr="00390055">
        <w:rPr>
          <w:noProof/>
          <w:color w:val="000000"/>
          <w:sz w:val="22"/>
          <w:szCs w:val="22"/>
        </w:rPr>
        <w:t>Iespējamais sadārdzinājums Līguma realizācijas laikā netiks papildus apmaksāts.</w:t>
      </w:r>
    </w:p>
    <w:p w:rsidR="000B449C" w:rsidRPr="00390055" w:rsidRDefault="000B449C" w:rsidP="000B449C">
      <w:pPr>
        <w:suppressAutoHyphens w:val="0"/>
        <w:spacing w:before="240" w:after="240"/>
        <w:ind w:left="357"/>
        <w:jc w:val="center"/>
        <w:rPr>
          <w:noProof/>
          <w:sz w:val="22"/>
          <w:szCs w:val="22"/>
        </w:rPr>
      </w:pPr>
      <w:r w:rsidRPr="00390055">
        <w:rPr>
          <w:b/>
          <w:noProof/>
          <w:color w:val="000000"/>
          <w:sz w:val="22"/>
          <w:szCs w:val="22"/>
        </w:rPr>
        <w:t xml:space="preserve">VIII. </w:t>
      </w:r>
      <w:r w:rsidRPr="00390055">
        <w:rPr>
          <w:b/>
          <w:color w:val="000000"/>
          <w:sz w:val="22"/>
          <w:szCs w:val="22"/>
        </w:rPr>
        <w:t>Būvdarbu nodošana Pasūtītājam un objekta nodošana ekspluatācijā</w:t>
      </w:r>
    </w:p>
    <w:p w:rsidR="000B449C" w:rsidRPr="00390055" w:rsidRDefault="000B449C" w:rsidP="000B449C">
      <w:pPr>
        <w:numPr>
          <w:ilvl w:val="0"/>
          <w:numId w:val="2"/>
        </w:numPr>
        <w:suppressAutoHyphens w:val="0"/>
        <w:spacing w:after="60"/>
        <w:ind w:left="357" w:hanging="357"/>
        <w:jc w:val="both"/>
        <w:rPr>
          <w:sz w:val="22"/>
          <w:szCs w:val="22"/>
          <w:lang w:eastAsia="en-US"/>
        </w:rPr>
      </w:pPr>
      <w:r w:rsidRPr="00390055">
        <w:rPr>
          <w:sz w:val="22"/>
          <w:szCs w:val="22"/>
          <w:lang w:eastAsia="en-US"/>
        </w:rPr>
        <w:t>Pēc katra nozīmīga konstrukcijas elementa vai segto darbu pabeigšanas saskaņā ar spēkā esošajiem Latvijas būvnormatīviem, Būvuzņēmējs par to rakstiski paziņo Pasūtītājam un veic to uzrādīšanu un nodošanu Pasūtītājam.</w:t>
      </w:r>
    </w:p>
    <w:p w:rsidR="000B449C" w:rsidRPr="00390055" w:rsidRDefault="000B449C" w:rsidP="000B449C">
      <w:pPr>
        <w:numPr>
          <w:ilvl w:val="0"/>
          <w:numId w:val="2"/>
        </w:numPr>
        <w:suppressAutoHyphens w:val="0"/>
        <w:spacing w:after="60"/>
        <w:ind w:left="357" w:hanging="357"/>
        <w:jc w:val="both"/>
        <w:rPr>
          <w:sz w:val="22"/>
          <w:szCs w:val="22"/>
          <w:lang w:eastAsia="en-US"/>
        </w:rPr>
      </w:pPr>
      <w:r w:rsidRPr="00390055">
        <w:rPr>
          <w:sz w:val="22"/>
          <w:szCs w:val="22"/>
          <w:lang w:eastAsia="en-US"/>
        </w:rPr>
        <w:t>Gadījumā, ja Pasūtītājs ir konstatējis nozīmīga konstrukcijas elementa vai segto darbu neatbilstību tehniskajai specifikācijai, kā arī, ja Būvuzņēmējs nav pieaicinājis Pasūtītāju šādu darbu pārbaudē, visus izdevumus sakarā ar neatbilstības novēršanu un konstrukciju vai segto darbu atklāšanu un uzrādīšanu Pasūtītājam sedz Būvuzņēmējs.</w:t>
      </w:r>
    </w:p>
    <w:p w:rsidR="000B449C" w:rsidRPr="00390055" w:rsidRDefault="000B449C" w:rsidP="000B449C">
      <w:pPr>
        <w:numPr>
          <w:ilvl w:val="0"/>
          <w:numId w:val="2"/>
        </w:numPr>
        <w:suppressAutoHyphens w:val="0"/>
        <w:spacing w:after="60"/>
        <w:ind w:left="357" w:hanging="357"/>
        <w:jc w:val="both"/>
        <w:rPr>
          <w:sz w:val="22"/>
          <w:szCs w:val="22"/>
          <w:lang w:eastAsia="en-US"/>
        </w:rPr>
      </w:pPr>
      <w:r w:rsidRPr="00390055">
        <w:rPr>
          <w:sz w:val="22"/>
          <w:szCs w:val="22"/>
          <w:lang w:eastAsia="en-US"/>
        </w:rPr>
        <w:t>5 (piecu) darba dienu laikā pēc akta par izpildītajiem būvdarbiem saņemšanas Pasūtītājs pārbauda izpildīto būvdarbu apjomu un kvalitāti, kā arī būvdarbu izpildes dokumentāciju un paraksta aktu vai noformē rakstveida motivētu atteikumu būvdarbus pieņemt.</w:t>
      </w:r>
    </w:p>
    <w:p w:rsidR="000B449C" w:rsidRPr="00390055" w:rsidRDefault="000B449C" w:rsidP="000B449C">
      <w:pPr>
        <w:numPr>
          <w:ilvl w:val="0"/>
          <w:numId w:val="2"/>
        </w:numPr>
        <w:suppressAutoHyphens w:val="0"/>
        <w:spacing w:after="60"/>
        <w:ind w:left="357" w:hanging="357"/>
        <w:jc w:val="both"/>
        <w:rPr>
          <w:sz w:val="22"/>
          <w:szCs w:val="22"/>
          <w:lang w:eastAsia="en-US"/>
        </w:rPr>
      </w:pPr>
      <w:r w:rsidRPr="00390055">
        <w:rPr>
          <w:sz w:val="22"/>
          <w:szCs w:val="22"/>
          <w:lang w:eastAsia="en-US"/>
        </w:rPr>
        <w:t>Pasūtītājam ir tiesības atteikties no būvdarbu pieņemšanas, ja būvdarbu pieņemšanas procesā tiek konstatēti kvalitātes trūkumi, paveikto būvdarbu neatbilstība šī Līguma noteikumiem vai Latvijas Republikas normatīvajiem aktiem. Pēc attiecīgo trūkumu novēršanas Būvuzņēmējs atkārtoti veic būvdarbu nodošanu Pasūtītājam. Pasūtītājs 10 (desmit) darba dienu laikā pēc akta par izpildītajiem būvdarbiem saņemšanas pārbauda izpildīto būvdarbu apjomu un kvalitāti, kā arī būvdarbu izpildes dokumentāciju un paraksta aktu vai noformē rakstveida motivētu atteikumu būvdarbus pieņemt.</w:t>
      </w:r>
    </w:p>
    <w:p w:rsidR="000B449C" w:rsidRPr="00390055" w:rsidRDefault="000B449C" w:rsidP="000B449C">
      <w:pPr>
        <w:numPr>
          <w:ilvl w:val="0"/>
          <w:numId w:val="2"/>
        </w:numPr>
        <w:suppressAutoHyphens w:val="0"/>
        <w:spacing w:after="60"/>
        <w:ind w:left="357" w:hanging="357"/>
        <w:jc w:val="both"/>
        <w:rPr>
          <w:sz w:val="22"/>
          <w:szCs w:val="22"/>
          <w:lang w:eastAsia="en-US"/>
        </w:rPr>
      </w:pPr>
      <w:r w:rsidRPr="00390055">
        <w:rPr>
          <w:sz w:val="22"/>
          <w:szCs w:val="22"/>
          <w:lang w:eastAsia="en-US"/>
        </w:rPr>
        <w:t>Būvdarbu pieņemšanas laikā konstatēto defektu novēršana neatbrīvo Būvuzņēmēju no atbildības par būvdarbu kalendārā grafika neievērošanu.</w:t>
      </w:r>
    </w:p>
    <w:p w:rsidR="000B449C" w:rsidRPr="00390055" w:rsidRDefault="000B449C" w:rsidP="000B449C">
      <w:pPr>
        <w:numPr>
          <w:ilvl w:val="0"/>
          <w:numId w:val="2"/>
        </w:numPr>
        <w:suppressAutoHyphens w:val="0"/>
        <w:spacing w:after="60"/>
        <w:ind w:left="357" w:hanging="357"/>
        <w:jc w:val="both"/>
        <w:rPr>
          <w:sz w:val="22"/>
          <w:szCs w:val="22"/>
          <w:lang w:eastAsia="en-US"/>
        </w:rPr>
      </w:pPr>
      <w:r w:rsidRPr="00390055">
        <w:rPr>
          <w:sz w:val="22"/>
          <w:szCs w:val="22"/>
          <w:lang w:eastAsia="en-US"/>
        </w:rPr>
        <w:t>Pēc šajā Līgumā paredzēto būvdarbu pabeigšanas</w:t>
      </w:r>
      <w:r w:rsidR="001872A2" w:rsidRPr="00390055">
        <w:rPr>
          <w:sz w:val="22"/>
          <w:szCs w:val="22"/>
          <w:lang w:eastAsia="en-US"/>
        </w:rPr>
        <w:t>,</w:t>
      </w:r>
      <w:r w:rsidRPr="00390055">
        <w:rPr>
          <w:sz w:val="22"/>
          <w:szCs w:val="22"/>
          <w:lang w:eastAsia="en-US"/>
        </w:rPr>
        <w:t xml:space="preserve"> Būvuzņēmējs par to rakstiski paziņo Pasūtītājam, nododot Pasūtītājam visu ar būvdarbu veikšanu saistīto dokumentāciju un veic būvdarbu nodošanu.</w:t>
      </w:r>
    </w:p>
    <w:p w:rsidR="000B449C" w:rsidRPr="00390055" w:rsidRDefault="000B449C" w:rsidP="000B449C">
      <w:pPr>
        <w:numPr>
          <w:ilvl w:val="0"/>
          <w:numId w:val="2"/>
        </w:numPr>
        <w:suppressAutoHyphens w:val="0"/>
        <w:spacing w:after="60"/>
        <w:ind w:left="357" w:hanging="357"/>
        <w:jc w:val="both"/>
        <w:rPr>
          <w:sz w:val="22"/>
          <w:szCs w:val="22"/>
          <w:lang w:eastAsia="en-US"/>
        </w:rPr>
      </w:pPr>
      <w:r w:rsidRPr="00390055">
        <w:rPr>
          <w:sz w:val="22"/>
          <w:szCs w:val="22"/>
          <w:lang w:eastAsia="en-US"/>
        </w:rPr>
        <w:t>Paveikto būvdarbu nodošanai Līdzēji izveido Darba komisiju, kuras sastāvā ietilpst Pasūtītāja pārstāvis, Projekta vadītājs, Būvuzņēmēja pārstāvis, Projekta būvuzraugs. Darba komisija pārbauda izpildīto būvdarbu apjomu un kvalitāti, kā arī būvdarbu izpildes dokumentāciju un sastāda nodošanas – pieņemšanas aktu, ko paraksta visi Darba komisijas locekļi. Jebkurš no Darba komisijas locekļiem ir tiesīgs neparakstīt nodošanas – pieņemšanas aktu, tam pievienojot rakstisku motivētu atteikšanos no būvdarbu pieņemšanas. Pēc attiecīgo trūkumu novēršanas Būvuzņēmējs veic atkārtotu būvdarbu nodošanu.</w:t>
      </w:r>
    </w:p>
    <w:p w:rsidR="000B449C" w:rsidRPr="00390055" w:rsidRDefault="000B449C" w:rsidP="000B449C">
      <w:pPr>
        <w:numPr>
          <w:ilvl w:val="0"/>
          <w:numId w:val="2"/>
        </w:numPr>
        <w:suppressAutoHyphens w:val="0"/>
        <w:spacing w:after="60"/>
        <w:ind w:left="357" w:hanging="357"/>
        <w:jc w:val="both"/>
        <w:rPr>
          <w:sz w:val="22"/>
          <w:szCs w:val="22"/>
          <w:lang w:eastAsia="en-US"/>
        </w:rPr>
      </w:pPr>
      <w:r w:rsidRPr="00390055">
        <w:rPr>
          <w:sz w:val="22"/>
          <w:szCs w:val="22"/>
          <w:lang w:eastAsia="en-US"/>
        </w:rPr>
        <w:t>Pasūtītājs ir tiesīgs noteikt jebkura risinājuma ekspertīzi, pieaicinot neatkarīgus ekspertus. Ekspertīzes izdevumus sedz Pasūtītājs, izņemot gadījumus, kad ekspertīzes rezultātā tiek konstatēti trūkumi vai nepilnības, kas radušies Būvuzņēmēja vainas, nolaidības vai neuzmanības dēļ. Šādā gadījumā ekspertīzes izdevumus sedz Būvuzņēmējs.</w:t>
      </w:r>
    </w:p>
    <w:p w:rsidR="000B449C" w:rsidRPr="00390055" w:rsidRDefault="000B449C" w:rsidP="000B449C">
      <w:pPr>
        <w:numPr>
          <w:ilvl w:val="0"/>
          <w:numId w:val="2"/>
        </w:numPr>
        <w:suppressAutoHyphens w:val="0"/>
        <w:spacing w:after="60"/>
        <w:ind w:left="357" w:hanging="357"/>
        <w:jc w:val="both"/>
        <w:rPr>
          <w:sz w:val="22"/>
          <w:szCs w:val="22"/>
          <w:lang w:eastAsia="en-US"/>
        </w:rPr>
      </w:pPr>
      <w:r w:rsidRPr="00390055">
        <w:rPr>
          <w:sz w:val="22"/>
          <w:szCs w:val="22"/>
          <w:lang w:eastAsia="en-US"/>
        </w:rPr>
        <w:t>Pasūtītājs sadarbībā ar Būvuzņēmēju veic Objekta nodošanu ekspluatācijā Latvijas būvnormatīvos noteiktajā kārtībā. Objekts kopumā no Būvuzņēmēja ir pieņemts ar brīdi, kad parakstīts un apstiprināts akts par būves pieņemšanu ekspluatācijā.</w:t>
      </w:r>
    </w:p>
    <w:p w:rsidR="000B449C" w:rsidRPr="00390055" w:rsidRDefault="000B449C" w:rsidP="000B449C">
      <w:pPr>
        <w:numPr>
          <w:ilvl w:val="0"/>
          <w:numId w:val="2"/>
        </w:numPr>
        <w:suppressAutoHyphens w:val="0"/>
        <w:spacing w:after="60"/>
        <w:ind w:left="357" w:hanging="357"/>
        <w:jc w:val="both"/>
        <w:rPr>
          <w:sz w:val="22"/>
          <w:szCs w:val="22"/>
          <w:lang w:eastAsia="en-US"/>
        </w:rPr>
      </w:pPr>
      <w:r w:rsidRPr="00390055">
        <w:rPr>
          <w:sz w:val="22"/>
          <w:szCs w:val="22"/>
          <w:lang w:eastAsia="en-US"/>
        </w:rPr>
        <w:t>Ja Objekts kopumā netiek pieņemts ekspluatācijā, tad Būvuzņēmējs par saviem līdzekļiem un ar saviem spēkiem novērš ekspluatācijā pieņemšanas komisijas lēmumā norādītos trūkumus vai defektus, sastādot un parakstot aktu ar Pasūtītāju par trūkumu vai defektu novēršanas termiņiem. Pēc lēmuma izpildes Līdzēji veic atkārtotu Objekta nodošanu ekspluatācijā.</w:t>
      </w:r>
    </w:p>
    <w:p w:rsidR="000B449C" w:rsidRPr="00390055" w:rsidRDefault="000B449C" w:rsidP="000B449C">
      <w:pPr>
        <w:numPr>
          <w:ilvl w:val="0"/>
          <w:numId w:val="2"/>
        </w:numPr>
        <w:suppressAutoHyphens w:val="0"/>
        <w:spacing w:after="60"/>
        <w:ind w:left="357" w:hanging="357"/>
        <w:jc w:val="both"/>
        <w:rPr>
          <w:sz w:val="22"/>
          <w:szCs w:val="22"/>
          <w:lang w:eastAsia="en-US"/>
        </w:rPr>
      </w:pPr>
      <w:r w:rsidRPr="00390055">
        <w:rPr>
          <w:sz w:val="22"/>
          <w:szCs w:val="22"/>
          <w:lang w:eastAsia="en-US"/>
        </w:rPr>
        <w:t>Visi papildus izdevumi par atkārtotu nodošanas – pieņemšanas komisijas darbu tiek ieturēti no gala samaksas par Objektu kopumā.</w:t>
      </w:r>
    </w:p>
    <w:p w:rsidR="000B449C" w:rsidRPr="00390055" w:rsidRDefault="000B449C" w:rsidP="000B449C">
      <w:pPr>
        <w:suppressAutoHyphens w:val="0"/>
        <w:spacing w:before="240" w:after="240"/>
        <w:jc w:val="center"/>
        <w:rPr>
          <w:noProof/>
          <w:sz w:val="22"/>
          <w:szCs w:val="22"/>
        </w:rPr>
      </w:pPr>
      <w:r w:rsidRPr="00390055">
        <w:rPr>
          <w:b/>
          <w:noProof/>
          <w:color w:val="000000"/>
          <w:sz w:val="22"/>
          <w:szCs w:val="22"/>
        </w:rPr>
        <w:t>IX. Garantijas</w:t>
      </w:r>
    </w:p>
    <w:p w:rsidR="000B449C" w:rsidRPr="00390055" w:rsidRDefault="000B449C" w:rsidP="000B449C">
      <w:pPr>
        <w:numPr>
          <w:ilvl w:val="0"/>
          <w:numId w:val="2"/>
        </w:numPr>
        <w:suppressAutoHyphens w:val="0"/>
        <w:spacing w:after="60"/>
        <w:ind w:left="357" w:hanging="357"/>
        <w:jc w:val="both"/>
        <w:rPr>
          <w:sz w:val="22"/>
          <w:szCs w:val="22"/>
          <w:lang w:eastAsia="en-US"/>
        </w:rPr>
      </w:pPr>
      <w:r w:rsidRPr="00390055">
        <w:rPr>
          <w:sz w:val="22"/>
          <w:szCs w:val="22"/>
          <w:lang w:eastAsia="en-US"/>
        </w:rPr>
        <w:t>Būvuzņēmējs garantē izpildīto darbu kvalitāti un atbilstību šī Līguma noteikumiem un Latvijas Republikas normatīvajiem aktiem.</w:t>
      </w:r>
    </w:p>
    <w:p w:rsidR="000B449C" w:rsidRPr="00390055" w:rsidRDefault="000B449C" w:rsidP="000B449C">
      <w:pPr>
        <w:numPr>
          <w:ilvl w:val="0"/>
          <w:numId w:val="2"/>
        </w:numPr>
        <w:suppressAutoHyphens w:val="0"/>
        <w:spacing w:after="60"/>
        <w:ind w:left="357" w:hanging="357"/>
        <w:jc w:val="both"/>
        <w:rPr>
          <w:sz w:val="22"/>
          <w:szCs w:val="22"/>
          <w:lang w:eastAsia="en-US"/>
        </w:rPr>
      </w:pPr>
      <w:r w:rsidRPr="00390055">
        <w:rPr>
          <w:sz w:val="22"/>
          <w:szCs w:val="22"/>
          <w:lang w:eastAsia="en-US"/>
        </w:rPr>
        <w:t xml:space="preserve">Izpildīto darbu garantijas termiņš ir </w:t>
      </w:r>
      <w:r w:rsidRPr="00390055">
        <w:rPr>
          <w:b/>
          <w:sz w:val="22"/>
          <w:szCs w:val="22"/>
          <w:lang w:eastAsia="en-US"/>
        </w:rPr>
        <w:t>5 (pieci) gadi</w:t>
      </w:r>
      <w:r w:rsidRPr="00390055">
        <w:rPr>
          <w:sz w:val="22"/>
          <w:szCs w:val="22"/>
          <w:lang w:eastAsia="en-US"/>
        </w:rPr>
        <w:t>, skaitot no Objekta pieņemšanas – nodošanas akta parakstīšanas.</w:t>
      </w:r>
    </w:p>
    <w:p w:rsidR="000B449C" w:rsidRPr="00390055" w:rsidRDefault="000B449C" w:rsidP="000B449C">
      <w:pPr>
        <w:numPr>
          <w:ilvl w:val="0"/>
          <w:numId w:val="2"/>
        </w:numPr>
        <w:suppressAutoHyphens w:val="0"/>
        <w:spacing w:after="60"/>
        <w:ind w:left="357" w:hanging="357"/>
        <w:jc w:val="both"/>
        <w:rPr>
          <w:sz w:val="22"/>
          <w:szCs w:val="22"/>
          <w:lang w:eastAsia="en-US"/>
        </w:rPr>
      </w:pPr>
      <w:r w:rsidRPr="00390055">
        <w:rPr>
          <w:sz w:val="22"/>
          <w:szCs w:val="22"/>
          <w:lang w:eastAsia="en-US"/>
        </w:rPr>
        <w:t>Garantijas termiņā konstatētos defektus un citus trūkumus Būvuzņēmējs apņemas novērst saviem spēkiem un par saviem līdzekļiem. Defektu un trūkumu novēršanas termiņš tiek noteikts pusēm vienojoties, bet, ja vienošanos panākt neizdodas, Pasūtītājs ir tiesīgs pieprasīt veikt neatkarīgu ekspertīzi, kuras slēdziens attiecībā uz trūkumu un defektu novēršanas termiņu Būvuzņēmējam ir obligāts. Ekspertīze tiek veikta uz Būvuzņēmēja rēķina. Ja Būvuzņēmējs nokavē savstarpēji nolīgto vai ekspertīzes noteikto termiņu, tad par šo nokavējumu iestājas sankcijas, kādas šajā līgumā paredzētas par saistību izpildes nokavējumu. Būvuzņēmējam ir pienākums šos darbus veikt ar tādu pat darbaspēka un tehnikas resursu apjomu, kā Līguma ietvaros veiktos darbus, un darbaspēka un tehnikas resursu noslodze citos Būvuzņēmēja objektos nevar būt par iemeslu savstarpēju nolīgtā vai Ekspertīzes noteiktā termiņa nokavējumam.</w:t>
      </w:r>
    </w:p>
    <w:p w:rsidR="000B449C" w:rsidRPr="00390055" w:rsidRDefault="000B449C" w:rsidP="000B449C">
      <w:pPr>
        <w:numPr>
          <w:ilvl w:val="0"/>
          <w:numId w:val="2"/>
        </w:numPr>
        <w:suppressAutoHyphens w:val="0"/>
        <w:spacing w:after="60"/>
        <w:ind w:left="357" w:hanging="357"/>
        <w:jc w:val="both"/>
        <w:rPr>
          <w:sz w:val="22"/>
          <w:szCs w:val="22"/>
          <w:lang w:eastAsia="en-US"/>
        </w:rPr>
      </w:pPr>
      <w:r w:rsidRPr="00390055">
        <w:rPr>
          <w:sz w:val="22"/>
          <w:szCs w:val="22"/>
          <w:lang w:eastAsia="en-US"/>
        </w:rPr>
        <w:t>Ja Būvuzņēmējs garantijas termiņā atsakās novērst konstatētos defektus vai nenovērš tos noteiktajā termiņā, Pasūtītājam ir tiesības šo darbu veikšanu uz Būvuzņēmēja rēķina uzdot trešajai personai.</w:t>
      </w:r>
    </w:p>
    <w:p w:rsidR="000B449C" w:rsidRPr="00390055" w:rsidRDefault="000B449C" w:rsidP="000B449C">
      <w:pPr>
        <w:numPr>
          <w:ilvl w:val="0"/>
          <w:numId w:val="2"/>
        </w:numPr>
        <w:suppressAutoHyphens w:val="0"/>
        <w:spacing w:after="60"/>
        <w:ind w:left="357" w:hanging="357"/>
        <w:jc w:val="both"/>
        <w:rPr>
          <w:sz w:val="22"/>
          <w:szCs w:val="22"/>
          <w:lang w:eastAsia="en-US"/>
        </w:rPr>
      </w:pPr>
      <w:r w:rsidRPr="00390055">
        <w:rPr>
          <w:sz w:val="22"/>
          <w:szCs w:val="22"/>
          <w:lang w:eastAsia="en-US"/>
        </w:rPr>
        <w:t>Būvuzņēmējs nodrošina, ka tā iegādāto materiālu ražotāju un pārdevēju garantijas tiek nodotas Pasūtītājam.</w:t>
      </w:r>
    </w:p>
    <w:p w:rsidR="000B449C" w:rsidRPr="00390055" w:rsidRDefault="000B449C" w:rsidP="000B449C">
      <w:pPr>
        <w:numPr>
          <w:ilvl w:val="0"/>
          <w:numId w:val="2"/>
        </w:numPr>
        <w:suppressAutoHyphens w:val="0"/>
        <w:spacing w:after="60"/>
        <w:ind w:left="357" w:hanging="357"/>
        <w:jc w:val="both"/>
        <w:rPr>
          <w:sz w:val="22"/>
          <w:szCs w:val="22"/>
          <w:lang w:eastAsia="en-US"/>
        </w:rPr>
      </w:pPr>
      <w:r w:rsidRPr="00390055">
        <w:rPr>
          <w:sz w:val="22"/>
          <w:szCs w:val="22"/>
          <w:lang w:eastAsia="en-US"/>
        </w:rPr>
        <w:t>„Garantēšana” šī Līguma izpratnē nozīmē, ka Līdzējs, kurš devis garantijas, apņemas atlīdzināt visus zaudējumus, ja tā izteiktie apgalvojumi izrādās nepatiesi vai arī uzņemtās saistības netiek izpildītas.</w:t>
      </w:r>
    </w:p>
    <w:p w:rsidR="000B449C" w:rsidRPr="00390055" w:rsidRDefault="000B449C" w:rsidP="000B449C">
      <w:pPr>
        <w:shd w:val="clear" w:color="auto" w:fill="FFFFFF"/>
        <w:spacing w:before="240" w:after="240"/>
        <w:jc w:val="center"/>
        <w:rPr>
          <w:b/>
          <w:noProof/>
          <w:color w:val="000000"/>
          <w:sz w:val="22"/>
          <w:szCs w:val="22"/>
        </w:rPr>
      </w:pPr>
      <w:r w:rsidRPr="00390055">
        <w:rPr>
          <w:b/>
          <w:noProof/>
          <w:color w:val="000000"/>
          <w:sz w:val="22"/>
          <w:szCs w:val="22"/>
        </w:rPr>
        <w:t>X. Atbildība</w:t>
      </w:r>
    </w:p>
    <w:p w:rsidR="000B449C" w:rsidRPr="00390055" w:rsidRDefault="000B449C" w:rsidP="000B449C">
      <w:pPr>
        <w:numPr>
          <w:ilvl w:val="0"/>
          <w:numId w:val="2"/>
        </w:numPr>
        <w:tabs>
          <w:tab w:val="num" w:pos="720"/>
        </w:tabs>
        <w:spacing w:after="60"/>
        <w:jc w:val="both"/>
        <w:rPr>
          <w:noProof/>
          <w:sz w:val="22"/>
          <w:szCs w:val="22"/>
        </w:rPr>
      </w:pPr>
      <w:r w:rsidRPr="00390055">
        <w:rPr>
          <w:noProof/>
          <w:sz w:val="22"/>
          <w:szCs w:val="22"/>
        </w:rPr>
        <w:t>Būvuzņēmējs pēc Objekta nodošanas būvdarbu veikšanai, uzņemas pilnu atbildību par būvniecības procesa atbilstību normatīvajiem aktiem, standartiem, līguma nosacījumiem un trešo personu, mantai, dzīvībai, veselībai un videi nodarīto kaitējumu.</w:t>
      </w:r>
    </w:p>
    <w:p w:rsidR="000B449C" w:rsidRPr="00390055" w:rsidRDefault="000B449C" w:rsidP="000B449C">
      <w:pPr>
        <w:numPr>
          <w:ilvl w:val="0"/>
          <w:numId w:val="2"/>
        </w:numPr>
        <w:suppressAutoHyphens w:val="0"/>
        <w:spacing w:after="60"/>
        <w:ind w:left="357" w:hanging="357"/>
        <w:jc w:val="both"/>
        <w:rPr>
          <w:noProof/>
          <w:sz w:val="22"/>
          <w:szCs w:val="22"/>
        </w:rPr>
      </w:pPr>
      <w:r w:rsidRPr="00390055">
        <w:rPr>
          <w:noProof/>
          <w:color w:val="000000"/>
          <w:sz w:val="22"/>
          <w:szCs w:val="22"/>
        </w:rPr>
        <w:t>Līdzēji ir savstarpēji atbildīgi par neuzmanības vai ļaunprātības rezultātā otram Līdzējam nodarītajiem zaudējumiem, tajā skaitā par savu darbinieku vai pilnvaroto personu neuzmanības vai ļaunprātības rezultātā otram Līdzējam nodarītajiem zaudējumiem. Negūtā peļņa Līdzējiem nav jāatlīdzina.</w:t>
      </w:r>
    </w:p>
    <w:p w:rsidR="000B449C" w:rsidRPr="00390055" w:rsidRDefault="000B449C" w:rsidP="000B449C">
      <w:pPr>
        <w:numPr>
          <w:ilvl w:val="0"/>
          <w:numId w:val="2"/>
        </w:numPr>
        <w:suppressAutoHyphens w:val="0"/>
        <w:spacing w:after="60"/>
        <w:jc w:val="both"/>
        <w:rPr>
          <w:noProof/>
          <w:sz w:val="22"/>
          <w:szCs w:val="22"/>
        </w:rPr>
      </w:pPr>
      <w:r w:rsidRPr="00390055">
        <w:rPr>
          <w:noProof/>
          <w:color w:val="000000"/>
          <w:sz w:val="22"/>
          <w:szCs w:val="22"/>
        </w:rPr>
        <w:t>Ja darbu veikšanas laikā Būvuzņēmēja darbības vai bezdarbības rezultātā  ēkai vai inventāram, kur tiek veikti būvdarbi, radīsies bojājumi, Būvuzņēmējs tos novērš par saviem līdzekļiem vai  atlīdzina Pasūtītājam nodarītos materiālos zaudējumus.</w:t>
      </w:r>
    </w:p>
    <w:p w:rsidR="000B449C" w:rsidRPr="00390055" w:rsidRDefault="000B449C" w:rsidP="000B449C">
      <w:pPr>
        <w:numPr>
          <w:ilvl w:val="0"/>
          <w:numId w:val="2"/>
        </w:numPr>
        <w:suppressAutoHyphens w:val="0"/>
        <w:spacing w:after="60"/>
        <w:ind w:left="357" w:hanging="357"/>
        <w:jc w:val="both"/>
        <w:rPr>
          <w:noProof/>
          <w:sz w:val="22"/>
          <w:szCs w:val="22"/>
        </w:rPr>
      </w:pPr>
      <w:r w:rsidRPr="00390055">
        <w:rPr>
          <w:noProof/>
          <w:color w:val="000000"/>
          <w:sz w:val="22"/>
          <w:szCs w:val="22"/>
        </w:rPr>
        <w:t>Līdzēji ir savstarpēji atbildīgi par sniegto ziņu patiesumu un pilnību.</w:t>
      </w:r>
    </w:p>
    <w:p w:rsidR="000B449C" w:rsidRPr="00390055" w:rsidRDefault="000B449C" w:rsidP="000B449C">
      <w:pPr>
        <w:numPr>
          <w:ilvl w:val="0"/>
          <w:numId w:val="2"/>
        </w:numPr>
        <w:suppressAutoHyphens w:val="0"/>
        <w:spacing w:after="60"/>
        <w:ind w:left="357" w:hanging="357"/>
        <w:jc w:val="both"/>
        <w:rPr>
          <w:noProof/>
          <w:sz w:val="22"/>
          <w:szCs w:val="22"/>
        </w:rPr>
      </w:pPr>
      <w:r w:rsidRPr="00390055">
        <w:rPr>
          <w:noProof/>
          <w:color w:val="000000"/>
          <w:sz w:val="22"/>
          <w:szCs w:val="22"/>
        </w:rPr>
        <w:t>Būvuzņēmējs garantē, ka pašlaik pret Būvuzņēmēju nav, vai, pēc viņa labākās pārliecības, nedraud un netiek uzsākta tiesāšanās, arbitrāža, vai arī citi tiesas procesi, kas varētu (ja netiek pierādīts pretējais) būtiski nelabvēlīgi ietekmēt Būvuzņēmēja finansiālo stāvokli vai Būvuzņēmēju spēju izpildīt jebkādas viņa saistības sakarā ar šo Līgumu.</w:t>
      </w:r>
    </w:p>
    <w:p w:rsidR="000B449C" w:rsidRPr="00390055" w:rsidRDefault="000B449C" w:rsidP="000B449C">
      <w:pPr>
        <w:numPr>
          <w:ilvl w:val="0"/>
          <w:numId w:val="2"/>
        </w:numPr>
        <w:suppressAutoHyphens w:val="0"/>
        <w:spacing w:after="60"/>
        <w:ind w:left="357" w:hanging="357"/>
        <w:jc w:val="both"/>
        <w:rPr>
          <w:noProof/>
          <w:color w:val="000000"/>
          <w:sz w:val="22"/>
          <w:szCs w:val="22"/>
        </w:rPr>
      </w:pPr>
      <w:r w:rsidRPr="00390055">
        <w:rPr>
          <w:noProof/>
          <w:color w:val="000000"/>
          <w:sz w:val="22"/>
          <w:szCs w:val="22"/>
        </w:rPr>
        <w:t>Būvuzraudzība un autoruzraudzība neatbrīvo Būvuzņēmēju no atbildības par būvdarbu kvalitāti, atbilstību būvprojektam, Latvijas būvnormatīviem un citiem Latvijas Republikas normatīvajiem aktiem.</w:t>
      </w:r>
    </w:p>
    <w:p w:rsidR="000B449C" w:rsidRPr="00390055" w:rsidRDefault="000B449C" w:rsidP="000B449C">
      <w:pPr>
        <w:numPr>
          <w:ilvl w:val="0"/>
          <w:numId w:val="2"/>
        </w:numPr>
        <w:suppressAutoHyphens w:val="0"/>
        <w:spacing w:after="60"/>
        <w:ind w:left="357" w:hanging="357"/>
        <w:jc w:val="both"/>
        <w:rPr>
          <w:noProof/>
          <w:color w:val="000000"/>
          <w:sz w:val="22"/>
          <w:szCs w:val="22"/>
        </w:rPr>
      </w:pPr>
      <w:r w:rsidRPr="00390055">
        <w:rPr>
          <w:noProof/>
          <w:color w:val="000000"/>
          <w:sz w:val="22"/>
          <w:szCs w:val="22"/>
        </w:rPr>
        <w:t>Būvuzņēmējs ir atbildīgs un sedz visus zaudējumus Pasūtītājam gadījumā, ja ar kompetentas institūcijas lēmumu tiek apturēta būvdarbu veikšana sakarā ar Būvuzņēmēja pieļautiem šī Līguma noteikumu pārkāpumiem.</w:t>
      </w:r>
    </w:p>
    <w:p w:rsidR="000B449C" w:rsidRPr="00390055" w:rsidRDefault="000B449C" w:rsidP="004673ED">
      <w:pPr>
        <w:suppressAutoHyphens w:val="0"/>
        <w:spacing w:before="120" w:after="120"/>
        <w:jc w:val="center"/>
        <w:rPr>
          <w:noProof/>
          <w:sz w:val="22"/>
          <w:szCs w:val="22"/>
        </w:rPr>
      </w:pPr>
      <w:r w:rsidRPr="00390055">
        <w:rPr>
          <w:b/>
          <w:noProof/>
          <w:color w:val="000000"/>
          <w:sz w:val="22"/>
          <w:szCs w:val="22"/>
        </w:rPr>
        <w:t>XI. Sankcijas</w:t>
      </w:r>
    </w:p>
    <w:p w:rsidR="000B449C" w:rsidRPr="00390055" w:rsidRDefault="000B449C" w:rsidP="000B449C">
      <w:pPr>
        <w:numPr>
          <w:ilvl w:val="0"/>
          <w:numId w:val="2"/>
        </w:numPr>
        <w:suppressAutoHyphens w:val="0"/>
        <w:spacing w:after="60"/>
        <w:ind w:left="357" w:hanging="357"/>
        <w:jc w:val="both"/>
        <w:rPr>
          <w:noProof/>
          <w:color w:val="000000"/>
          <w:sz w:val="22"/>
          <w:szCs w:val="22"/>
        </w:rPr>
      </w:pPr>
      <w:r w:rsidRPr="00390055">
        <w:rPr>
          <w:noProof/>
          <w:color w:val="000000"/>
          <w:sz w:val="22"/>
          <w:szCs w:val="22"/>
        </w:rPr>
        <w:t>Ja Būvuzņēmējs neuzsāk darbus noteiktajā termiņā, tad veicot galīgo norēķinu no Būvuzņēmējam izmaksājamās summas ietur līgumsodu 0,2% apmērā no Līguma summas par katru nokavēto dienu, bet ne vairāk kā 10% no kopējās līguma summas.</w:t>
      </w:r>
    </w:p>
    <w:p w:rsidR="000B449C" w:rsidRPr="00390055" w:rsidRDefault="000B449C" w:rsidP="000B449C">
      <w:pPr>
        <w:numPr>
          <w:ilvl w:val="0"/>
          <w:numId w:val="2"/>
        </w:numPr>
        <w:suppressAutoHyphens w:val="0"/>
        <w:spacing w:after="60"/>
        <w:ind w:left="357" w:hanging="357"/>
        <w:jc w:val="both"/>
        <w:rPr>
          <w:noProof/>
          <w:color w:val="000000"/>
          <w:sz w:val="22"/>
          <w:szCs w:val="22"/>
        </w:rPr>
      </w:pPr>
      <w:r w:rsidRPr="00390055">
        <w:rPr>
          <w:noProof/>
          <w:color w:val="000000"/>
          <w:sz w:val="22"/>
          <w:szCs w:val="22"/>
        </w:rPr>
        <w:t>Ja Būvuzņēmējs nokavē būvdarbu grafikā paredzētus būvdarbu izpildes termiņus, Pasūtītājs, veicot norēķinu par kārtējo mēnesi, no Būvuzņēmējam izmaksājamās summas ietur līgumsodu 0,2% apmērā no attiecīgā kalendārā mēneša ietvaros nepaveikto būvdarbu summas par katru nokavēto dienu.</w:t>
      </w:r>
    </w:p>
    <w:p w:rsidR="000B449C" w:rsidRPr="00390055" w:rsidRDefault="000B449C" w:rsidP="000B449C">
      <w:pPr>
        <w:numPr>
          <w:ilvl w:val="0"/>
          <w:numId w:val="2"/>
        </w:numPr>
        <w:suppressAutoHyphens w:val="0"/>
        <w:spacing w:after="60"/>
        <w:ind w:left="357" w:hanging="357"/>
        <w:jc w:val="both"/>
        <w:rPr>
          <w:noProof/>
          <w:sz w:val="22"/>
          <w:szCs w:val="22"/>
        </w:rPr>
      </w:pPr>
      <w:r w:rsidRPr="00390055">
        <w:rPr>
          <w:noProof/>
          <w:color w:val="000000"/>
          <w:sz w:val="22"/>
          <w:szCs w:val="22"/>
        </w:rPr>
        <w:t xml:space="preserve">Ja Būvuzņēmējs nokavē darbu izpildes galīgo termiņu, Pasūtītājs, veicot galīgo norēķinu, no Būvuzņēmējam izmaksājamās summas ietur līgumsodu 0,2% apmērā no Līguma summas par katru nokavēto dienu, bet ne vairāk kā 10% no kopējās līguma summas. </w:t>
      </w:r>
    </w:p>
    <w:p w:rsidR="000B449C" w:rsidRPr="00390055" w:rsidRDefault="000B449C" w:rsidP="000B449C">
      <w:pPr>
        <w:numPr>
          <w:ilvl w:val="0"/>
          <w:numId w:val="2"/>
        </w:numPr>
        <w:suppressAutoHyphens w:val="0"/>
        <w:spacing w:after="60"/>
        <w:ind w:left="357" w:hanging="357"/>
        <w:jc w:val="both"/>
        <w:rPr>
          <w:noProof/>
          <w:sz w:val="22"/>
          <w:szCs w:val="22"/>
        </w:rPr>
      </w:pPr>
      <w:r w:rsidRPr="00390055">
        <w:rPr>
          <w:noProof/>
          <w:color w:val="000000"/>
          <w:sz w:val="22"/>
          <w:szCs w:val="22"/>
        </w:rPr>
        <w:t>Ja Pasūtītājs kavē šī līguma līgumā noteiktos maksājumu termiņus, tas maksā Būvuzņēmējam nokavējuma procentus 0,2 % apmērā no neveiktās maksājuma summas par katru nokavēto dienu,</w:t>
      </w:r>
      <w:r w:rsidRPr="00390055">
        <w:rPr>
          <w:sz w:val="22"/>
          <w:szCs w:val="22"/>
          <w:lang w:eastAsia="en-US"/>
        </w:rPr>
        <w:t xml:space="preserve"> </w:t>
      </w:r>
      <w:r w:rsidRPr="00390055">
        <w:rPr>
          <w:noProof/>
          <w:color w:val="000000"/>
          <w:sz w:val="22"/>
          <w:szCs w:val="22"/>
        </w:rPr>
        <w:t xml:space="preserve">bet ne vairāk kā 10% no kopējās kavēto maksājumu summas. </w:t>
      </w:r>
    </w:p>
    <w:p w:rsidR="000B449C" w:rsidRPr="00390055" w:rsidRDefault="000B449C" w:rsidP="000B449C">
      <w:pPr>
        <w:suppressAutoHyphens w:val="0"/>
        <w:spacing w:before="240" w:after="240"/>
        <w:jc w:val="center"/>
        <w:rPr>
          <w:noProof/>
          <w:sz w:val="22"/>
          <w:szCs w:val="22"/>
        </w:rPr>
      </w:pPr>
      <w:r w:rsidRPr="00390055">
        <w:rPr>
          <w:b/>
          <w:noProof/>
          <w:color w:val="000000"/>
          <w:sz w:val="22"/>
          <w:szCs w:val="22"/>
        </w:rPr>
        <w:t>XII. Līguma vienpusēja izbeigšana un darbu pārtraukšana</w:t>
      </w:r>
    </w:p>
    <w:p w:rsidR="000B449C" w:rsidRPr="00390055" w:rsidRDefault="000B449C" w:rsidP="000B449C">
      <w:pPr>
        <w:numPr>
          <w:ilvl w:val="0"/>
          <w:numId w:val="2"/>
        </w:numPr>
        <w:suppressAutoHyphens w:val="0"/>
        <w:spacing w:after="60"/>
        <w:ind w:left="357" w:hanging="357"/>
        <w:jc w:val="both"/>
        <w:rPr>
          <w:noProof/>
          <w:sz w:val="22"/>
          <w:szCs w:val="22"/>
        </w:rPr>
      </w:pPr>
      <w:r w:rsidRPr="00390055">
        <w:rPr>
          <w:noProof/>
          <w:color w:val="000000"/>
          <w:sz w:val="22"/>
          <w:szCs w:val="22"/>
        </w:rPr>
        <w:t>Pasūtītājs ir tiesīgs vienpusēji izbeigt šo Līgumu, paziņojot par to Būvuzņēmējam  rakstveidā 5 (piecas) kalendārās dienas iepriekš šādos gadījumos:</w:t>
      </w:r>
    </w:p>
    <w:p w:rsidR="000B449C" w:rsidRPr="00390055" w:rsidRDefault="000B449C" w:rsidP="000B449C">
      <w:pPr>
        <w:numPr>
          <w:ilvl w:val="1"/>
          <w:numId w:val="2"/>
        </w:numPr>
        <w:tabs>
          <w:tab w:val="left" w:pos="360"/>
        </w:tabs>
        <w:suppressAutoHyphens w:val="0"/>
        <w:spacing w:after="60"/>
        <w:ind w:hanging="578"/>
        <w:jc w:val="both"/>
        <w:rPr>
          <w:noProof/>
          <w:sz w:val="22"/>
          <w:szCs w:val="22"/>
        </w:rPr>
      </w:pPr>
      <w:r w:rsidRPr="00390055">
        <w:rPr>
          <w:noProof/>
          <w:color w:val="000000"/>
          <w:sz w:val="22"/>
          <w:szCs w:val="22"/>
        </w:rPr>
        <w:t>ja Būvuzņēmējs nokavē darbu uzsākšanas termiņu vairāk kā par 10 (desmit) dienām. Līgums tomēr netiek izbeigts, ja Būvuzņēmējs pierāda, ka nav vainojams pie darbu neuzsākšanas noteiktajā termiņā;</w:t>
      </w:r>
    </w:p>
    <w:p w:rsidR="000B449C" w:rsidRPr="00390055" w:rsidRDefault="000B449C" w:rsidP="000B449C">
      <w:pPr>
        <w:numPr>
          <w:ilvl w:val="1"/>
          <w:numId w:val="2"/>
        </w:numPr>
        <w:tabs>
          <w:tab w:val="left" w:pos="360"/>
        </w:tabs>
        <w:suppressAutoHyphens w:val="0"/>
        <w:spacing w:after="60"/>
        <w:ind w:hanging="578"/>
        <w:jc w:val="both"/>
        <w:rPr>
          <w:noProof/>
          <w:sz w:val="22"/>
          <w:szCs w:val="22"/>
        </w:rPr>
      </w:pPr>
      <w:r w:rsidRPr="00390055">
        <w:rPr>
          <w:noProof/>
          <w:color w:val="000000"/>
          <w:sz w:val="22"/>
          <w:szCs w:val="22"/>
        </w:rPr>
        <w:t>ja Būvuzņēmējs pēc Pasūtītāja rakstveida brīdinājuma saņemšanas un tajā norādīto pārkāpumu novēršanas atkārtoti ir pieļāvis brīdinājumā minētos Līguma noteikumu pārkāpumus un/vai ignorē Pasūtītāja brīdinājumu un prasību par pārkāpumu novēršanu;</w:t>
      </w:r>
    </w:p>
    <w:p w:rsidR="000B449C" w:rsidRPr="00390055" w:rsidRDefault="000B449C" w:rsidP="000B449C">
      <w:pPr>
        <w:numPr>
          <w:ilvl w:val="1"/>
          <w:numId w:val="2"/>
        </w:numPr>
        <w:tabs>
          <w:tab w:val="left" w:pos="360"/>
        </w:tabs>
        <w:suppressAutoHyphens w:val="0"/>
        <w:spacing w:after="60"/>
        <w:ind w:hanging="578"/>
        <w:jc w:val="both"/>
        <w:rPr>
          <w:noProof/>
          <w:sz w:val="22"/>
          <w:szCs w:val="22"/>
        </w:rPr>
      </w:pPr>
      <w:r w:rsidRPr="00390055">
        <w:rPr>
          <w:noProof/>
          <w:color w:val="000000"/>
          <w:sz w:val="22"/>
          <w:szCs w:val="22"/>
        </w:rPr>
        <w:t>ja pēc Pasūtītāja pieprasījuma neatkarīga ekspertīze, kuras sastāvu rakstveidā apstiprinājuši abi Līdzēji, ir konstatējusi, ka Būvuzņēmējs darbus veic nekvalitatīvi vai neatbilstoši Latvijas būvnormatīviem, kas būtiski varētu ietekmēt Objekta tālāko ekspluatāciju;</w:t>
      </w:r>
    </w:p>
    <w:p w:rsidR="000B449C" w:rsidRPr="00390055" w:rsidRDefault="000B449C" w:rsidP="000B449C">
      <w:pPr>
        <w:numPr>
          <w:ilvl w:val="1"/>
          <w:numId w:val="2"/>
        </w:numPr>
        <w:tabs>
          <w:tab w:val="left" w:pos="360"/>
        </w:tabs>
        <w:suppressAutoHyphens w:val="0"/>
        <w:spacing w:after="60"/>
        <w:ind w:hanging="578"/>
        <w:jc w:val="both"/>
        <w:rPr>
          <w:noProof/>
          <w:sz w:val="22"/>
          <w:szCs w:val="22"/>
        </w:rPr>
      </w:pPr>
      <w:r w:rsidRPr="00390055">
        <w:rPr>
          <w:noProof/>
          <w:color w:val="000000"/>
          <w:sz w:val="22"/>
          <w:szCs w:val="22"/>
        </w:rPr>
        <w:t>pret Būvuzņēmēju tiek iesniegta prasība par atzīšanu par maksātnespējīgu (izņemot gadījumu, ja tiek piemērota sanācija) vai uzsākta tā likvidācija;</w:t>
      </w:r>
    </w:p>
    <w:p w:rsidR="000B449C" w:rsidRPr="00390055" w:rsidRDefault="000B449C" w:rsidP="000B449C">
      <w:pPr>
        <w:numPr>
          <w:ilvl w:val="1"/>
          <w:numId w:val="2"/>
        </w:numPr>
        <w:tabs>
          <w:tab w:val="left" w:pos="360"/>
        </w:tabs>
        <w:suppressAutoHyphens w:val="0"/>
        <w:spacing w:after="60"/>
        <w:ind w:hanging="578"/>
        <w:jc w:val="both"/>
        <w:rPr>
          <w:noProof/>
          <w:sz w:val="22"/>
          <w:szCs w:val="22"/>
        </w:rPr>
      </w:pPr>
      <w:r w:rsidRPr="00390055">
        <w:rPr>
          <w:noProof/>
          <w:color w:val="000000"/>
          <w:sz w:val="22"/>
          <w:szCs w:val="22"/>
        </w:rPr>
        <w:t xml:space="preserve">tiek veiktas piespiedu darbības no trešo personu puses, kā rezultātā tiek apķīlāta (aprakstīta) Būvuzņēmēja manta, uzlikts liegums rīcībai ar banku kontiem, uzlikts liegums kustamām mantām un nekustamajam īpašumam valsts publiskajos reģistros. </w:t>
      </w:r>
    </w:p>
    <w:p w:rsidR="000B449C" w:rsidRPr="00390055" w:rsidRDefault="000B449C" w:rsidP="000B449C">
      <w:pPr>
        <w:numPr>
          <w:ilvl w:val="0"/>
          <w:numId w:val="2"/>
        </w:numPr>
        <w:tabs>
          <w:tab w:val="left" w:pos="360"/>
        </w:tabs>
        <w:suppressAutoHyphens w:val="0"/>
        <w:spacing w:after="60"/>
        <w:jc w:val="both"/>
        <w:rPr>
          <w:noProof/>
          <w:sz w:val="22"/>
          <w:szCs w:val="22"/>
        </w:rPr>
      </w:pPr>
      <w:r w:rsidRPr="00390055">
        <w:rPr>
          <w:noProof/>
          <w:color w:val="000000"/>
          <w:sz w:val="22"/>
          <w:szCs w:val="22"/>
        </w:rPr>
        <w:t>Būvuzņēmējam ir pienākums pārtraukt darbu izpildi ar Pasūtītāja paziņojuma par Līguma izbeigšanu saņemšanas brīdi. Līguma izbeigšanas gadījumā, veicot galīgo norēķinu, Pasūtītājs samaksā Būvuzņēmējam par līdz paziņojuma saņemšanas dienai Objektā izpildītajiem darbiem, izmantotajiem materiāliem un piegādātajām iekārtām. Pēc darbu pārtraukšanas, Būvuzņēmējam jāatstāj Objekts 7 (septiņu) kalendāro dienu laikā, aizvācot savas mantas, instrumentus, izvedot būvgružus un atstājot Objektu sakārtotā vidē.</w:t>
      </w:r>
    </w:p>
    <w:p w:rsidR="000B449C" w:rsidRPr="00390055" w:rsidRDefault="000B449C" w:rsidP="000B449C">
      <w:pPr>
        <w:tabs>
          <w:tab w:val="left" w:pos="360"/>
        </w:tabs>
        <w:suppressAutoHyphens w:val="0"/>
        <w:spacing w:before="240" w:after="240"/>
        <w:ind w:left="357"/>
        <w:jc w:val="center"/>
        <w:rPr>
          <w:b/>
          <w:noProof/>
          <w:color w:val="000000"/>
          <w:sz w:val="22"/>
          <w:szCs w:val="22"/>
        </w:rPr>
      </w:pPr>
      <w:r w:rsidRPr="00390055">
        <w:rPr>
          <w:b/>
          <w:noProof/>
          <w:color w:val="000000"/>
          <w:sz w:val="22"/>
          <w:szCs w:val="22"/>
        </w:rPr>
        <w:t>XIII. Līguma grozījumi</w:t>
      </w:r>
    </w:p>
    <w:p w:rsidR="000B449C" w:rsidRPr="00390055" w:rsidRDefault="000B449C" w:rsidP="000B449C">
      <w:pPr>
        <w:numPr>
          <w:ilvl w:val="0"/>
          <w:numId w:val="2"/>
        </w:numPr>
        <w:tabs>
          <w:tab w:val="left" w:pos="360"/>
        </w:tabs>
        <w:suppressAutoHyphens w:val="0"/>
        <w:spacing w:after="60"/>
        <w:jc w:val="both"/>
        <w:rPr>
          <w:noProof/>
          <w:sz w:val="22"/>
          <w:szCs w:val="22"/>
        </w:rPr>
      </w:pPr>
      <w:smartTag w:uri="schemas-tilde-lv/tildestengine" w:element="veidnes">
        <w:smartTagPr>
          <w:attr w:name="text" w:val="līgumu"/>
          <w:attr w:name="id" w:val="-1"/>
          <w:attr w:name="baseform" w:val="līgum|s"/>
        </w:smartTagPr>
        <w:r w:rsidRPr="00390055">
          <w:rPr>
            <w:sz w:val="22"/>
            <w:szCs w:val="22"/>
          </w:rPr>
          <w:t>Līgumu</w:t>
        </w:r>
      </w:smartTag>
      <w:r w:rsidRPr="00390055">
        <w:rPr>
          <w:sz w:val="22"/>
          <w:szCs w:val="22"/>
        </w:rPr>
        <w:t xml:space="preserve"> var grozīt un papildināt šajā līgumā un normatīvajos aktos noteiktajos gadījumos  un kārtībā, Līdzējiem savstarpēji vienojoties. Jebkuras Līguma izmaiņas vai papildinājumi tiek noformēti rakstveidā un pēc to abpusējas parakstīšanas, kļūst par šā Līguma neatņemamām sastāvdaļām.</w:t>
      </w:r>
    </w:p>
    <w:p w:rsidR="000B449C" w:rsidRPr="00390055" w:rsidRDefault="000B449C" w:rsidP="000B449C">
      <w:pPr>
        <w:pStyle w:val="ListParagraph"/>
        <w:numPr>
          <w:ilvl w:val="0"/>
          <w:numId w:val="2"/>
        </w:numPr>
        <w:jc w:val="both"/>
        <w:rPr>
          <w:noProof/>
          <w:sz w:val="22"/>
          <w:szCs w:val="22"/>
        </w:rPr>
      </w:pPr>
      <w:r w:rsidRPr="00390055">
        <w:rPr>
          <w:noProof/>
          <w:sz w:val="22"/>
          <w:szCs w:val="22"/>
        </w:rPr>
        <w:t>Nepieciešamības gadījumā (ja projektētāja dēļ atsevišķie būvdarbu apjomi tika neprecīzi aprēķināti) Pasūtītājs ir tiesīgs vienpusēji samazināt darbu apjomus (bet ne vairāk kā 15 procentu apmērā no kopējās līguma summas), attiecīgi samazinot līguma maksājumu apmēru, pamatojoties uz izcenojumiem, kas ir noteikti Būvuzņēmēja piedāvājumā iepirkumam. Nepieciešamības gadījumā (ja projektētāja dēļ atsevišķie būvdarbu apjomi tika neprecīzi aprēķināti) Pasūtītājs, vienojoties ar Būvuzņēmēju, nepārsniedzot kopējo līguma summu, ir tiesīgs viena objekta ietvaros novirzīt ieekonomētus līdzekļus (pamatojoties uz izcenojumiem, kas ir noteikti Būvuzņēmēja piedāvājumā iepirkumam)  iepriekš paredzētajiem darbu veidiem, kuru apjoms ir palielinājies nolūkā sasniegt projekta mērķus. Tiks apmaksāti tikai tādi darbi, kuri sākotnēji bija ietverti darbu daudzumu sarakstos, bet kuru apjoms ir palielinājies līguma izpildes laikā. Attiecībā uz papildu darbiem, kās sākotnēji iepirkuma dokumentācijā nebija paredzēti, atbilstoši to līgumcenai tiks veikts jauns iepirkums, piemērojot Publisko iepirkumu likuma regulējumu.</w:t>
      </w:r>
    </w:p>
    <w:p w:rsidR="000B449C" w:rsidRPr="00390055" w:rsidRDefault="000B449C" w:rsidP="000B449C">
      <w:pPr>
        <w:pStyle w:val="ListParagraph"/>
        <w:numPr>
          <w:ilvl w:val="0"/>
          <w:numId w:val="2"/>
        </w:numPr>
        <w:spacing w:before="120" w:after="120"/>
        <w:ind w:left="357" w:hanging="357"/>
        <w:jc w:val="both"/>
        <w:rPr>
          <w:b/>
          <w:noProof/>
          <w:sz w:val="22"/>
          <w:szCs w:val="22"/>
        </w:rPr>
      </w:pPr>
      <w:r w:rsidRPr="00390055">
        <w:rPr>
          <w:b/>
          <w:sz w:val="22"/>
          <w:szCs w:val="22"/>
        </w:rPr>
        <w:t>Pēc Pušu rakstiskas vienošanās var tikt paredzēts tehnoloģiskais pārtraukums, ja:</w:t>
      </w:r>
    </w:p>
    <w:p w:rsidR="000B449C" w:rsidRPr="00390055" w:rsidRDefault="000B449C" w:rsidP="000B449C">
      <w:pPr>
        <w:pStyle w:val="ListParagraph"/>
        <w:numPr>
          <w:ilvl w:val="1"/>
          <w:numId w:val="2"/>
        </w:numPr>
        <w:tabs>
          <w:tab w:val="clear" w:pos="720"/>
          <w:tab w:val="num" w:pos="0"/>
        </w:tabs>
        <w:ind w:left="1134"/>
        <w:jc w:val="both"/>
        <w:rPr>
          <w:noProof/>
          <w:sz w:val="22"/>
          <w:szCs w:val="22"/>
        </w:rPr>
      </w:pPr>
      <w:r w:rsidRPr="00390055">
        <w:rPr>
          <w:sz w:val="22"/>
          <w:szCs w:val="22"/>
        </w:rPr>
        <w:t>ar kompetentas institūcijas lēmumu Būvdarbi tiek apturēti uz laiku līdz Būvdarbu veikšanas rezultātā blakus esošajā būvē radušos bojājumu novēršanai;</w:t>
      </w:r>
    </w:p>
    <w:p w:rsidR="000B449C" w:rsidRPr="00390055" w:rsidRDefault="000B449C" w:rsidP="000B449C">
      <w:pPr>
        <w:pStyle w:val="ListParagraph"/>
        <w:numPr>
          <w:ilvl w:val="1"/>
          <w:numId w:val="2"/>
        </w:numPr>
        <w:tabs>
          <w:tab w:val="clear" w:pos="720"/>
          <w:tab w:val="num" w:pos="0"/>
        </w:tabs>
        <w:ind w:left="1134"/>
        <w:jc w:val="both"/>
        <w:rPr>
          <w:noProof/>
          <w:sz w:val="22"/>
          <w:szCs w:val="22"/>
        </w:rPr>
      </w:pPr>
      <w:r w:rsidRPr="00390055">
        <w:rPr>
          <w:sz w:val="22"/>
          <w:szCs w:val="22"/>
        </w:rPr>
        <w:t>būvlaukumā tiek veikti avārijas darbi, proti, darbi, lai novērstu iepriekš neplānotus inženierkomunikāciju bojājumus, kas var izsaukt cilvēku nelaimes gadījumus vai materiālus zaudējumus.</w:t>
      </w:r>
    </w:p>
    <w:p w:rsidR="000B449C" w:rsidRPr="00390055" w:rsidRDefault="000B449C" w:rsidP="000B449C">
      <w:pPr>
        <w:pStyle w:val="ListParagraph"/>
        <w:numPr>
          <w:ilvl w:val="1"/>
          <w:numId w:val="2"/>
        </w:numPr>
        <w:tabs>
          <w:tab w:val="clear" w:pos="720"/>
          <w:tab w:val="num" w:pos="0"/>
        </w:tabs>
        <w:ind w:left="1134"/>
        <w:jc w:val="both"/>
        <w:rPr>
          <w:noProof/>
          <w:sz w:val="22"/>
          <w:szCs w:val="22"/>
        </w:rPr>
      </w:pPr>
      <w:r w:rsidRPr="00390055">
        <w:rPr>
          <w:sz w:val="22"/>
          <w:szCs w:val="22"/>
        </w:rPr>
        <w:t>pasūtītājs rīko publisko iepirkumu papildus būvdarbu apjomiem, kurus atbilstoši būvniecības tehnoloģijas prasībām ir jāizpilda agrāk nekā Līgumā paredzētus būvdarbu veidus un kuri kavē Līgumā paredzētus būvdarbus.</w:t>
      </w:r>
    </w:p>
    <w:p w:rsidR="000B449C" w:rsidRPr="00390055" w:rsidRDefault="000B449C" w:rsidP="000B449C">
      <w:pPr>
        <w:pStyle w:val="ListParagraph"/>
        <w:numPr>
          <w:ilvl w:val="1"/>
          <w:numId w:val="2"/>
        </w:numPr>
        <w:tabs>
          <w:tab w:val="clear" w:pos="720"/>
          <w:tab w:val="num" w:pos="0"/>
        </w:tabs>
        <w:ind w:left="1134"/>
        <w:jc w:val="both"/>
        <w:rPr>
          <w:noProof/>
          <w:sz w:val="22"/>
          <w:szCs w:val="22"/>
        </w:rPr>
      </w:pPr>
      <w:r w:rsidRPr="00390055">
        <w:rPr>
          <w:sz w:val="22"/>
          <w:szCs w:val="22"/>
        </w:rPr>
        <w:t>Būvuzņēmējam nav tiesību uz tehnoloģisko pārtraukumu, ja šajā punktā atrunātais šķērslis radies darbu izpildes gaitā, kad darbu pabeigšana Būvuzņēmēja dēļ jau atpalikusi no termiņa, kas noteikts saskaņā ar būvuzņēmuma līgumu.</w:t>
      </w:r>
    </w:p>
    <w:p w:rsidR="000B449C" w:rsidRPr="00390055" w:rsidRDefault="000B449C" w:rsidP="000B449C">
      <w:pPr>
        <w:pStyle w:val="ListParagraph"/>
        <w:numPr>
          <w:ilvl w:val="1"/>
          <w:numId w:val="2"/>
        </w:numPr>
        <w:tabs>
          <w:tab w:val="clear" w:pos="720"/>
          <w:tab w:val="num" w:pos="0"/>
        </w:tabs>
        <w:ind w:left="1134"/>
        <w:jc w:val="both"/>
        <w:rPr>
          <w:noProof/>
          <w:sz w:val="22"/>
          <w:szCs w:val="22"/>
        </w:rPr>
      </w:pPr>
      <w:r w:rsidRPr="00390055">
        <w:rPr>
          <w:sz w:val="22"/>
          <w:szCs w:val="22"/>
        </w:rPr>
        <w:t>Tehnoloģisko pārtraukumu aprēķina tikai un vienīgi uz to laika posmu, kurā eksistē šajā punktā minētais šķērslis. Būvuzņēmējam jādara viss iespējamais, lai līdz minimumam samazinātu līguma izpildes termiņa pagarinājumu.</w:t>
      </w:r>
    </w:p>
    <w:p w:rsidR="000B449C" w:rsidRPr="00390055" w:rsidRDefault="000B449C" w:rsidP="000B449C">
      <w:pPr>
        <w:pStyle w:val="ListParagraph"/>
        <w:numPr>
          <w:ilvl w:val="1"/>
          <w:numId w:val="2"/>
        </w:numPr>
        <w:tabs>
          <w:tab w:val="clear" w:pos="720"/>
          <w:tab w:val="num" w:pos="0"/>
        </w:tabs>
        <w:ind w:left="1134"/>
        <w:jc w:val="both"/>
        <w:rPr>
          <w:noProof/>
          <w:sz w:val="22"/>
          <w:szCs w:val="22"/>
        </w:rPr>
      </w:pPr>
      <w:r w:rsidRPr="00390055">
        <w:rPr>
          <w:sz w:val="22"/>
          <w:szCs w:val="22"/>
        </w:rPr>
        <w:t>Pārtraukumu Būvuzņēmējam jāprasa nekavējoties un tiklīdz attiecīgais kavējošais apstāklis ir iestājies. Ja Būvuzņēmējam ir ziņas, ka kavējošais apstāklis vēl tikai var iestāties, taču šāda notikuma iestāšanās ticamības pakāpe ir pietiekami augsta, Būvuzņēmējam nekavējoties jādara pasūtītājam zināms arī tas. Vienlaikus Būvuzņēmējam jāiesniedz arī citi līgumā noteiktie paziņojumi un paskaidrojošā informācija attiecībā uz šo prasījumu, kas ir būtiska saistībā ar šo notikumu vai apstākļiem. Rakstisks paziņojums iesniedzams pēc iespējas ātrāk un ne vēlāk kā 5 (piecas) darba dienas kopš brīža, kad Būvuzņēmējs ir uzzinājis, vai viņam vajadzēja uzzināt par šo notikumu vai apstākļiem. Ja Būvuzņēmējs šo 5 (piecu) darba dienu laikā klusē, Būvuzņēmējs zaudē tiesības atsaukties uz šiem apstākļiem, izpildes laiks netiek pagarināts un pasūtītājs ir atbrīvots no jebkādas atbildības saistībā ar šo prasījumu.</w:t>
      </w:r>
    </w:p>
    <w:p w:rsidR="000B449C" w:rsidRPr="00390055" w:rsidRDefault="000B449C" w:rsidP="000B449C">
      <w:pPr>
        <w:pStyle w:val="ListParagraph"/>
        <w:numPr>
          <w:ilvl w:val="1"/>
          <w:numId w:val="2"/>
        </w:numPr>
        <w:tabs>
          <w:tab w:val="clear" w:pos="720"/>
          <w:tab w:val="num" w:pos="0"/>
        </w:tabs>
        <w:ind w:left="1134"/>
        <w:jc w:val="both"/>
        <w:rPr>
          <w:noProof/>
          <w:sz w:val="22"/>
          <w:szCs w:val="22"/>
        </w:rPr>
      </w:pPr>
      <w:r w:rsidRPr="00390055">
        <w:rPr>
          <w:sz w:val="22"/>
          <w:szCs w:val="22"/>
        </w:rPr>
        <w:t xml:space="preserve">Ja vien likumā vai citā normatīvajā aktā nav norādīts tieši pretējais, jebkura līguma izpildes pārtraukšanas nepieciešamības pierādīšanas nasta gulstas uz Būvuzņēmēju. </w:t>
      </w:r>
    </w:p>
    <w:p w:rsidR="000B449C" w:rsidRPr="00390055" w:rsidRDefault="000B449C" w:rsidP="000B449C">
      <w:pPr>
        <w:pStyle w:val="ListParagraph"/>
        <w:numPr>
          <w:ilvl w:val="1"/>
          <w:numId w:val="2"/>
        </w:numPr>
        <w:tabs>
          <w:tab w:val="clear" w:pos="720"/>
          <w:tab w:val="num" w:pos="0"/>
        </w:tabs>
        <w:ind w:left="1134"/>
        <w:jc w:val="both"/>
        <w:rPr>
          <w:noProof/>
          <w:sz w:val="22"/>
          <w:szCs w:val="22"/>
        </w:rPr>
      </w:pPr>
      <w:r w:rsidRPr="00390055">
        <w:rPr>
          <w:sz w:val="22"/>
          <w:szCs w:val="22"/>
        </w:rPr>
        <w:t>Pats par sevi tehnoloģiskais pārtraukums nemaina nekādus citus līguma nosacījumus un jebkurā gadījumā Būvuzņēmējam ir pienākums pildīt visas tās līguma saistības, kas kavējošam apstāklim pastāvot ir iespējamas un ciktāl tās ir iespējamas.</w:t>
      </w:r>
    </w:p>
    <w:p w:rsidR="000B449C" w:rsidRPr="00390055" w:rsidRDefault="000B449C" w:rsidP="000B449C">
      <w:pPr>
        <w:pStyle w:val="ListParagraph"/>
        <w:numPr>
          <w:ilvl w:val="1"/>
          <w:numId w:val="2"/>
        </w:numPr>
        <w:tabs>
          <w:tab w:val="clear" w:pos="720"/>
          <w:tab w:val="num" w:pos="0"/>
        </w:tabs>
        <w:ind w:left="1134"/>
        <w:jc w:val="both"/>
        <w:rPr>
          <w:noProof/>
          <w:sz w:val="22"/>
          <w:szCs w:val="22"/>
        </w:rPr>
      </w:pPr>
      <w:r w:rsidRPr="00390055">
        <w:rPr>
          <w:sz w:val="22"/>
          <w:szCs w:val="22"/>
        </w:rPr>
        <w:t>Pasūtītājs ir tiesīgs lūgt darbu izpildes tehnoloģisko pārtraukumu, ja darbu izpilde traucē citu Līgumu izpildi esošajā teritorijā. Šādā gadījumā puses noformē par to attiecīgu rakstisku vienošanos. Tehnoloģiskais pārtraukums netiek ieskaitīts kopējā līguma izpildes termiņā.</w:t>
      </w:r>
    </w:p>
    <w:p w:rsidR="000B449C" w:rsidRPr="00390055" w:rsidRDefault="000B449C" w:rsidP="000B449C">
      <w:pPr>
        <w:pStyle w:val="ListParagraph"/>
        <w:numPr>
          <w:ilvl w:val="0"/>
          <w:numId w:val="2"/>
        </w:numPr>
        <w:spacing w:before="120" w:after="120"/>
        <w:ind w:left="357" w:hanging="357"/>
        <w:jc w:val="both"/>
        <w:rPr>
          <w:b/>
          <w:noProof/>
          <w:sz w:val="22"/>
          <w:szCs w:val="22"/>
        </w:rPr>
      </w:pPr>
      <w:r w:rsidRPr="00390055">
        <w:rPr>
          <w:b/>
          <w:sz w:val="22"/>
          <w:szCs w:val="22"/>
        </w:rPr>
        <w:t xml:space="preserve">Līgumā paredzēto </w:t>
      </w:r>
      <w:proofErr w:type="spellStart"/>
      <w:r w:rsidRPr="00390055">
        <w:rPr>
          <w:b/>
          <w:sz w:val="22"/>
          <w:szCs w:val="22"/>
        </w:rPr>
        <w:t>būvapjomu</w:t>
      </w:r>
      <w:proofErr w:type="spellEnd"/>
      <w:r w:rsidRPr="00390055">
        <w:rPr>
          <w:b/>
          <w:sz w:val="22"/>
          <w:szCs w:val="22"/>
        </w:rPr>
        <w:t xml:space="preserve"> var koriģēt vai Tehniskajā specifikācijā paredzēto materiālu un/vai iekārtu var aizstāt ar citiem risinājumiem pēc Pušu rakstiskas vienošanās, ja:</w:t>
      </w:r>
    </w:p>
    <w:p w:rsidR="000B449C" w:rsidRPr="00390055" w:rsidRDefault="000B449C" w:rsidP="000B449C">
      <w:pPr>
        <w:pStyle w:val="ListParagraph"/>
        <w:numPr>
          <w:ilvl w:val="1"/>
          <w:numId w:val="2"/>
        </w:numPr>
        <w:tabs>
          <w:tab w:val="clear" w:pos="720"/>
          <w:tab w:val="num" w:pos="0"/>
        </w:tabs>
        <w:ind w:left="1134"/>
        <w:jc w:val="both"/>
        <w:rPr>
          <w:b/>
          <w:noProof/>
          <w:sz w:val="22"/>
          <w:szCs w:val="22"/>
        </w:rPr>
      </w:pPr>
      <w:r w:rsidRPr="00390055">
        <w:rPr>
          <w:sz w:val="22"/>
          <w:szCs w:val="22"/>
        </w:rPr>
        <w:t>tehniskajā specifikācijā paredzēto materiālu vai iekārtas vairs neražo. Minētais gadījums nedod Būvuzņēmējam tiesības uz Līguma termiņa pagarinājumu.</w:t>
      </w:r>
    </w:p>
    <w:p w:rsidR="000B449C" w:rsidRPr="00390055" w:rsidRDefault="000B449C" w:rsidP="000B449C">
      <w:pPr>
        <w:pStyle w:val="ListParagraph"/>
        <w:numPr>
          <w:ilvl w:val="1"/>
          <w:numId w:val="2"/>
        </w:numPr>
        <w:tabs>
          <w:tab w:val="clear" w:pos="720"/>
          <w:tab w:val="num" w:pos="0"/>
        </w:tabs>
        <w:ind w:left="1134"/>
        <w:jc w:val="both"/>
        <w:rPr>
          <w:b/>
          <w:noProof/>
          <w:sz w:val="22"/>
          <w:szCs w:val="22"/>
        </w:rPr>
      </w:pPr>
      <w:r w:rsidRPr="00390055">
        <w:rPr>
          <w:sz w:val="22"/>
          <w:szCs w:val="22"/>
        </w:rPr>
        <w:t>Līgumā vai Tehniskajā specifikācijā paredzēto materiālu un/vai iekārtu aizstāšana ar citiem risinājumiem Būvuzņēmējam jāprasa nekavējoties un tiklīdz attiecīgais kavējošais apstāklis ir iestājies. Ja Būvuzņēmējam ir ziņas, ka kavējošais apstāklis vēl tikai var iestāties, taču šāda notikuma iestāšanās ticamības pakāpe ir pietiekami augsta, Būvuzņēmējam nekavējoties jādara pasūtītājam zināms arī tas. Vienlaikus Būvuzņēmējam jāiesniedz arī citi līgumā noteiktie paziņojumi un paskaidrojošā informācija attiecībā uz šo prasījumu, kas ir būtiska saistībā ar šo notikumu vai apstākļiem. Rakstisks paziņojums iesniedzams pēc iespējas ātrāk un ne vēlāk kā 5 (piecas) darba dienas kopš brīža, kad Būvuzņēmējs ir uzzinājis, vai viņam vajadzēja uzzināt par šo notikumu vai apstākļiem. Ja Būvuzņēmējs šo 5 (piecu) darba dienu laikā klusē, Būvuzņēmējs zaudē tiesības atsaukties uz šiem apstākļiem, Līgumā paredzēto materiālu un/vai iekārtu aizstāšana ar citiem risinājumiem netiek veikta un pasūtītājs ir atbrīvots no jebkādas atbildības saistībā ar šo prasījumu.</w:t>
      </w:r>
    </w:p>
    <w:p w:rsidR="000B449C" w:rsidRPr="00390055" w:rsidRDefault="000B449C" w:rsidP="000B449C">
      <w:pPr>
        <w:pStyle w:val="ListParagraph"/>
        <w:numPr>
          <w:ilvl w:val="1"/>
          <w:numId w:val="2"/>
        </w:numPr>
        <w:tabs>
          <w:tab w:val="clear" w:pos="720"/>
          <w:tab w:val="num" w:pos="0"/>
        </w:tabs>
        <w:ind w:left="1134"/>
        <w:jc w:val="both"/>
        <w:rPr>
          <w:b/>
          <w:noProof/>
          <w:sz w:val="22"/>
          <w:szCs w:val="22"/>
        </w:rPr>
      </w:pPr>
      <w:r w:rsidRPr="00390055">
        <w:rPr>
          <w:sz w:val="22"/>
          <w:szCs w:val="22"/>
        </w:rPr>
        <w:t xml:space="preserve">Jebkura Līgumā vai Tehniskajā specifikācijā paredzēto materiālu un/vai iekārtu aizstāšanas ar citiem risinājumiem pierādīšanas nasta gulstas uz Būvuzņēmēju. </w:t>
      </w:r>
    </w:p>
    <w:p w:rsidR="000B449C" w:rsidRPr="00390055" w:rsidRDefault="000B449C" w:rsidP="000B449C">
      <w:pPr>
        <w:pStyle w:val="ListParagraph"/>
        <w:numPr>
          <w:ilvl w:val="1"/>
          <w:numId w:val="2"/>
        </w:numPr>
        <w:tabs>
          <w:tab w:val="clear" w:pos="720"/>
          <w:tab w:val="num" w:pos="0"/>
        </w:tabs>
        <w:ind w:left="1134"/>
        <w:jc w:val="both"/>
        <w:rPr>
          <w:b/>
          <w:noProof/>
          <w:sz w:val="22"/>
          <w:szCs w:val="22"/>
        </w:rPr>
      </w:pPr>
      <w:r w:rsidRPr="00390055">
        <w:rPr>
          <w:sz w:val="22"/>
          <w:szCs w:val="22"/>
        </w:rPr>
        <w:t>Pats par sevi Līgumā vai Tehniskajā specifikācijā paredzēto materiālu un/vai iekārtu aizstāšana ar citiem risinājumiem nemaina nekādus citus līguma nosacījumus un jebkurā gadījumā Būvuzņēmējam ir pienākums pildīt visas tās līguma saistības, kas kavējošam apstāklim pastāvot ir iespējamas un ciktāl tās ir iespējamas.</w:t>
      </w:r>
    </w:p>
    <w:p w:rsidR="000B449C" w:rsidRPr="00390055" w:rsidRDefault="000B449C" w:rsidP="000B449C">
      <w:pPr>
        <w:pStyle w:val="ListParagraph"/>
        <w:spacing w:before="120" w:after="240"/>
        <w:ind w:left="0"/>
        <w:jc w:val="center"/>
        <w:rPr>
          <w:b/>
          <w:sz w:val="22"/>
          <w:szCs w:val="22"/>
          <w:lang w:eastAsia="en-US"/>
        </w:rPr>
      </w:pPr>
      <w:r w:rsidRPr="00390055">
        <w:rPr>
          <w:b/>
          <w:sz w:val="22"/>
          <w:szCs w:val="22"/>
          <w:lang w:eastAsia="en-US"/>
        </w:rPr>
        <w:t>XIV. Līguma nodrošinājums</w:t>
      </w:r>
    </w:p>
    <w:p w:rsidR="000B449C" w:rsidRPr="00390055" w:rsidRDefault="000B449C" w:rsidP="000B449C">
      <w:pPr>
        <w:numPr>
          <w:ilvl w:val="0"/>
          <w:numId w:val="2"/>
        </w:numPr>
        <w:suppressAutoHyphens w:val="0"/>
        <w:spacing w:after="60"/>
        <w:jc w:val="both"/>
        <w:rPr>
          <w:noProof/>
          <w:sz w:val="22"/>
          <w:szCs w:val="22"/>
        </w:rPr>
      </w:pPr>
      <w:r w:rsidRPr="00390055">
        <w:rPr>
          <w:sz w:val="22"/>
          <w:szCs w:val="22"/>
          <w:lang w:eastAsia="en-US"/>
        </w:rPr>
        <w:t xml:space="preserve">Būvuzņēmējs </w:t>
      </w:r>
      <w:r w:rsidRPr="00390055">
        <w:rPr>
          <w:b/>
          <w:sz w:val="22"/>
          <w:szCs w:val="22"/>
          <w:lang w:eastAsia="en-US"/>
        </w:rPr>
        <w:t>5 (piecu)</w:t>
      </w:r>
      <w:r w:rsidRPr="00390055">
        <w:rPr>
          <w:sz w:val="22"/>
          <w:szCs w:val="22"/>
          <w:lang w:eastAsia="en-US"/>
        </w:rPr>
        <w:t xml:space="preserve"> dienu laikā no Līguma noslēgšanas dienas iesniedz Pasūtītājam no Būvuzņēmēja puses neatsaucamu </w:t>
      </w:r>
      <w:r w:rsidRPr="00390055">
        <w:rPr>
          <w:b/>
          <w:sz w:val="22"/>
          <w:szCs w:val="22"/>
          <w:u w:val="single"/>
          <w:lang w:eastAsia="en-US"/>
        </w:rPr>
        <w:t>bankas</w:t>
      </w:r>
      <w:r w:rsidRPr="00390055">
        <w:rPr>
          <w:sz w:val="22"/>
          <w:szCs w:val="22"/>
          <w:lang w:eastAsia="en-US"/>
        </w:rPr>
        <w:t xml:space="preserve"> vai </w:t>
      </w:r>
      <w:r w:rsidRPr="00390055">
        <w:rPr>
          <w:b/>
          <w:sz w:val="22"/>
          <w:szCs w:val="22"/>
          <w:u w:val="single"/>
          <w:lang w:eastAsia="en-US"/>
        </w:rPr>
        <w:t>apdrošināšanas sabiedrības</w:t>
      </w:r>
      <w:r w:rsidRPr="00390055">
        <w:rPr>
          <w:sz w:val="22"/>
          <w:szCs w:val="22"/>
          <w:lang w:eastAsia="en-US"/>
        </w:rPr>
        <w:t xml:space="preserve"> izsniegtu </w:t>
      </w:r>
      <w:r w:rsidRPr="00390055">
        <w:rPr>
          <w:b/>
          <w:sz w:val="22"/>
          <w:szCs w:val="22"/>
          <w:lang w:eastAsia="en-US"/>
        </w:rPr>
        <w:t>Līguma saistību izpildes garantiju</w:t>
      </w:r>
      <w:r w:rsidRPr="00390055">
        <w:rPr>
          <w:sz w:val="22"/>
          <w:szCs w:val="22"/>
          <w:lang w:eastAsia="en-US"/>
        </w:rPr>
        <w:t xml:space="preserve"> </w:t>
      </w:r>
      <w:r w:rsidRPr="00390055">
        <w:rPr>
          <w:b/>
          <w:sz w:val="22"/>
          <w:szCs w:val="22"/>
          <w:lang w:eastAsia="en-US"/>
        </w:rPr>
        <w:t>10% (desmit procentu)</w:t>
      </w:r>
      <w:r w:rsidRPr="00390055">
        <w:rPr>
          <w:sz w:val="22"/>
          <w:szCs w:val="22"/>
          <w:lang w:eastAsia="en-US"/>
        </w:rPr>
        <w:t xml:space="preserve"> apmērā no Līgumcenas bez PVN, ar tajā ietvertu garantijas sniedzēja apņemšanos veikt bezierunu garantijas maksājumu pēc pirmā Pasūtītāja pieprasījuma. Līguma izpildes garantiju Pasūtītājs var izmantot to defektu novēršanai, kurus Būvuzņēmējs nenovērš Līguma izpildes laikā, līgumsoda ieturēšanai</w:t>
      </w:r>
      <w:r w:rsidRPr="00390055">
        <w:rPr>
          <w:sz w:val="22"/>
          <w:szCs w:val="22"/>
        </w:rPr>
        <w:t>, gadījumā, ja Būvuzņēmējs termiņā neiesniedz garantijas perioda garantiju vai atsakās izpildīt līgumu.</w:t>
      </w:r>
    </w:p>
    <w:p w:rsidR="000B449C" w:rsidRPr="00390055" w:rsidRDefault="000B449C" w:rsidP="000B449C">
      <w:pPr>
        <w:numPr>
          <w:ilvl w:val="0"/>
          <w:numId w:val="2"/>
        </w:numPr>
        <w:suppressAutoHyphens w:val="0"/>
        <w:spacing w:after="60"/>
        <w:ind w:left="357" w:hanging="357"/>
        <w:jc w:val="both"/>
        <w:rPr>
          <w:noProof/>
          <w:sz w:val="22"/>
          <w:szCs w:val="22"/>
        </w:rPr>
      </w:pPr>
      <w:r w:rsidRPr="00390055">
        <w:rPr>
          <w:sz w:val="22"/>
          <w:szCs w:val="22"/>
          <w:lang w:eastAsia="en-US"/>
        </w:rPr>
        <w:t xml:space="preserve">Būvuzņēmējs, ne vēlāk kā </w:t>
      </w:r>
      <w:r w:rsidRPr="00390055">
        <w:rPr>
          <w:b/>
          <w:sz w:val="22"/>
          <w:szCs w:val="22"/>
          <w:lang w:eastAsia="en-US"/>
        </w:rPr>
        <w:t>5 (piecu)</w:t>
      </w:r>
      <w:r w:rsidRPr="00390055">
        <w:rPr>
          <w:sz w:val="22"/>
          <w:szCs w:val="22"/>
          <w:lang w:eastAsia="en-US"/>
        </w:rPr>
        <w:t xml:space="preserve"> dienu laikā pirms Līguma darbības termiņa beigām,  iesniedz Pasūtītājam bankas vai apdrošināšanas sabiedrības izsniegtu neatsaucamu </w:t>
      </w:r>
      <w:r w:rsidRPr="00390055">
        <w:rPr>
          <w:b/>
          <w:sz w:val="22"/>
          <w:szCs w:val="22"/>
          <w:lang w:eastAsia="en-US"/>
        </w:rPr>
        <w:t>Līguma garantijas perioda garantiju</w:t>
      </w:r>
      <w:r w:rsidRPr="00390055">
        <w:rPr>
          <w:sz w:val="22"/>
          <w:szCs w:val="22"/>
          <w:lang w:eastAsia="en-US"/>
        </w:rPr>
        <w:t xml:space="preserve"> </w:t>
      </w:r>
      <w:r w:rsidRPr="00390055">
        <w:rPr>
          <w:b/>
          <w:sz w:val="22"/>
          <w:szCs w:val="22"/>
          <w:lang w:eastAsia="en-US"/>
        </w:rPr>
        <w:t>uz pieciem gadiem, 10 % (desmit procentu)</w:t>
      </w:r>
      <w:r w:rsidRPr="00390055">
        <w:rPr>
          <w:sz w:val="22"/>
          <w:szCs w:val="22"/>
          <w:lang w:eastAsia="en-US"/>
        </w:rPr>
        <w:t xml:space="preserve"> apmērā no Līgumcenas bez PVN. Garantijas perioda garantiju Pasūtītājs var izmantot to garantijas periodā atklāto defektu novēršanai, kuru novēršanu Būvuzņēmējs atsakās veikt, vai vairāk par desmit darba dienām novilcina to novēršanu.</w:t>
      </w:r>
    </w:p>
    <w:p w:rsidR="000B449C" w:rsidRPr="00390055" w:rsidRDefault="000B449C" w:rsidP="000B449C">
      <w:pPr>
        <w:suppressAutoHyphens w:val="0"/>
        <w:spacing w:before="120" w:after="120"/>
        <w:jc w:val="center"/>
        <w:rPr>
          <w:noProof/>
          <w:sz w:val="22"/>
          <w:szCs w:val="22"/>
        </w:rPr>
      </w:pPr>
      <w:r w:rsidRPr="00390055">
        <w:rPr>
          <w:b/>
          <w:noProof/>
          <w:color w:val="000000"/>
          <w:sz w:val="22"/>
          <w:szCs w:val="22"/>
        </w:rPr>
        <w:t>XV. Nepārvarama vara</w:t>
      </w:r>
    </w:p>
    <w:p w:rsidR="000B449C" w:rsidRPr="00390055" w:rsidRDefault="000B449C" w:rsidP="000B449C">
      <w:pPr>
        <w:numPr>
          <w:ilvl w:val="0"/>
          <w:numId w:val="2"/>
        </w:numPr>
        <w:suppressAutoHyphens w:val="0"/>
        <w:spacing w:after="60"/>
        <w:jc w:val="both"/>
        <w:rPr>
          <w:noProof/>
          <w:sz w:val="22"/>
          <w:szCs w:val="22"/>
        </w:rPr>
      </w:pPr>
      <w:r w:rsidRPr="00390055">
        <w:rPr>
          <w:noProof/>
          <w:color w:val="000000"/>
          <w:sz w:val="22"/>
          <w:szCs w:val="22"/>
        </w:rPr>
        <w:t>Līdzēji nav atbildīgi par līgumsaistību neizpildi vai nepienācīgu izpildi, ja šāda neizpilde vai nepienācīga izpilde radusies nepārvaramas varas rezultātā. Par nepārvaramu varu Līdzēji uzskata ugunsgrēkus, dabas katastrofas, militāru agresiju, streiku, grozījumus Latvijas Republikas normatīvajos aktos, valsts institūciju lēmumus un citus nepārvaramas varas izpausmes veidus, kas traucē izpildīt šo Līgumu, un kas nav izveidojusies kā Līdzēju darbības vai bezdarbības tiešas vai netiešas sekas, kurus Līdzēji nav paredzējuši un nav varējuši paredzēt, noslēdzot šo Līgumu. Par nepārvaramas varas apstākļu esamību pusei, kurai šie apstākļi radušies, jāapstiprina un jāpierāda ar LR Rūpniecības un tirdzniecības kameras apstiprinātu izziņu par šādu apstākļu esamību.</w:t>
      </w:r>
    </w:p>
    <w:p w:rsidR="000B449C" w:rsidRPr="00390055" w:rsidRDefault="000B449C" w:rsidP="000B449C">
      <w:pPr>
        <w:numPr>
          <w:ilvl w:val="0"/>
          <w:numId w:val="2"/>
        </w:numPr>
        <w:suppressAutoHyphens w:val="0"/>
        <w:spacing w:after="60"/>
        <w:ind w:left="357" w:hanging="357"/>
        <w:jc w:val="both"/>
        <w:rPr>
          <w:noProof/>
          <w:sz w:val="22"/>
          <w:szCs w:val="22"/>
        </w:rPr>
      </w:pPr>
      <w:r w:rsidRPr="00390055">
        <w:rPr>
          <w:noProof/>
          <w:color w:val="000000"/>
          <w:sz w:val="22"/>
          <w:szCs w:val="22"/>
        </w:rPr>
        <w:t>Ja iestājas nepārvaramas varas apstākļi, Līdzējam ir pienākums nekavējoties mutiski informēt otra Līdzēja atbildīgo darbinieku, kā arī ne vēlāk kā 2 (divu) darba dienu laikā pēc minēto iemeslu konstatēšanas iesniegt rakstveida paziņojumu otram Līdzējam. Paziņojumā jāraksturo apstākļi, kā arī to ietekmes vērtējums attiecībā uz savu pienākumu izpildi saskaņā ar šo Līgumu un izpildes termiņu. Paziņojumā jānorāda termiņš, kad būs iespējams turpināt šajā Līgumā paredzēto pienākumu izpildi.</w:t>
      </w:r>
    </w:p>
    <w:p w:rsidR="000B449C" w:rsidRPr="00390055" w:rsidRDefault="000B449C" w:rsidP="000B449C">
      <w:pPr>
        <w:numPr>
          <w:ilvl w:val="0"/>
          <w:numId w:val="2"/>
        </w:numPr>
        <w:suppressAutoHyphens w:val="0"/>
        <w:spacing w:after="60"/>
        <w:ind w:left="357" w:hanging="357"/>
        <w:jc w:val="both"/>
        <w:rPr>
          <w:noProof/>
          <w:sz w:val="22"/>
          <w:szCs w:val="22"/>
        </w:rPr>
      </w:pPr>
      <w:r w:rsidRPr="00390055">
        <w:rPr>
          <w:noProof/>
          <w:color w:val="000000"/>
          <w:sz w:val="22"/>
          <w:szCs w:val="22"/>
        </w:rPr>
        <w:t>Līdzēji var vienpusēji izbeigt šo Līgumu, ja nepārvaramas varas apstākļi turpinās ilgāk par vienu mēnesi. Šajā gadījumā neviens no Līdzējiem nav tiesīgs prasīt tādējādi radušos zaudējumu atlīdzību. Ja līgums tiek izbeigts nepārvaramas varas apstākļu dēļ, Pasūtītājs veic norēķinus par faktiski izpildītajiem darbiem.</w:t>
      </w:r>
    </w:p>
    <w:p w:rsidR="000B449C" w:rsidRPr="00390055" w:rsidRDefault="000B449C" w:rsidP="000B449C">
      <w:pPr>
        <w:numPr>
          <w:ilvl w:val="0"/>
          <w:numId w:val="2"/>
        </w:numPr>
        <w:suppressAutoHyphens w:val="0"/>
        <w:spacing w:after="60"/>
        <w:ind w:left="357" w:hanging="357"/>
        <w:jc w:val="both"/>
        <w:rPr>
          <w:noProof/>
          <w:sz w:val="22"/>
          <w:szCs w:val="22"/>
        </w:rPr>
      </w:pPr>
      <w:r w:rsidRPr="00390055">
        <w:rPr>
          <w:noProof/>
          <w:color w:val="000000"/>
          <w:sz w:val="22"/>
          <w:szCs w:val="22"/>
        </w:rPr>
        <w:t>Nepārvaramas varas apstākļiem beidzoties, Līdzējam, kurš pirmais konstatējis minēto apstākļu izbeigšanos, ir pienākums nekavējoties iesniegt rakstisku paziņojumu otram Līdzējam par minēto apstākļu beigšanos.</w:t>
      </w:r>
    </w:p>
    <w:p w:rsidR="000B449C" w:rsidRPr="00390055" w:rsidRDefault="000B449C" w:rsidP="000B449C">
      <w:pPr>
        <w:suppressAutoHyphens w:val="0"/>
        <w:spacing w:before="120" w:after="120"/>
        <w:jc w:val="center"/>
        <w:rPr>
          <w:b/>
          <w:noProof/>
          <w:sz w:val="22"/>
          <w:szCs w:val="22"/>
        </w:rPr>
      </w:pPr>
      <w:r w:rsidRPr="00390055">
        <w:rPr>
          <w:b/>
          <w:noProof/>
          <w:sz w:val="22"/>
          <w:szCs w:val="22"/>
        </w:rPr>
        <w:t>XVI. Noslēguma jautājumi</w:t>
      </w:r>
    </w:p>
    <w:p w:rsidR="000B449C" w:rsidRPr="00390055" w:rsidRDefault="000B449C" w:rsidP="000B449C">
      <w:pPr>
        <w:numPr>
          <w:ilvl w:val="0"/>
          <w:numId w:val="2"/>
        </w:numPr>
        <w:tabs>
          <w:tab w:val="left" w:pos="360"/>
        </w:tabs>
        <w:suppressAutoHyphens w:val="0"/>
        <w:spacing w:after="60"/>
        <w:jc w:val="both"/>
        <w:rPr>
          <w:noProof/>
          <w:sz w:val="22"/>
          <w:szCs w:val="22"/>
        </w:rPr>
      </w:pPr>
      <w:r w:rsidRPr="00390055">
        <w:rPr>
          <w:b/>
          <w:noProof/>
          <w:sz w:val="22"/>
          <w:szCs w:val="22"/>
        </w:rPr>
        <w:t xml:space="preserve">Līgums stājas spēkā 2016.gada </w:t>
      </w:r>
      <w:r w:rsidR="005B01E5">
        <w:rPr>
          <w:b/>
          <w:noProof/>
          <w:sz w:val="22"/>
          <w:szCs w:val="22"/>
        </w:rPr>
        <w:t>___</w:t>
      </w:r>
      <w:r w:rsidR="00294AEE">
        <w:rPr>
          <w:b/>
          <w:noProof/>
          <w:sz w:val="22"/>
          <w:szCs w:val="22"/>
        </w:rPr>
        <w:t>__</w:t>
      </w:r>
      <w:r w:rsidRPr="00390055">
        <w:rPr>
          <w:b/>
          <w:noProof/>
          <w:sz w:val="22"/>
          <w:szCs w:val="22"/>
        </w:rPr>
        <w:t>.</w:t>
      </w:r>
      <w:r w:rsidR="00440802" w:rsidRPr="00390055">
        <w:rPr>
          <w:b/>
          <w:noProof/>
          <w:sz w:val="22"/>
          <w:szCs w:val="22"/>
        </w:rPr>
        <w:t>oktobrī</w:t>
      </w:r>
      <w:r w:rsidRPr="00390055">
        <w:rPr>
          <w:b/>
          <w:noProof/>
          <w:sz w:val="22"/>
          <w:szCs w:val="22"/>
        </w:rPr>
        <w:t xml:space="preserve"> un ir spēkā līdz pilnīgai saistību izpildei</w:t>
      </w:r>
      <w:r w:rsidRPr="00390055">
        <w:rPr>
          <w:noProof/>
          <w:sz w:val="22"/>
          <w:szCs w:val="22"/>
        </w:rPr>
        <w:t>.</w:t>
      </w:r>
    </w:p>
    <w:p w:rsidR="000B449C" w:rsidRPr="00390055" w:rsidRDefault="000B449C" w:rsidP="000B449C">
      <w:pPr>
        <w:numPr>
          <w:ilvl w:val="0"/>
          <w:numId w:val="2"/>
        </w:numPr>
        <w:tabs>
          <w:tab w:val="left" w:pos="360"/>
        </w:tabs>
        <w:suppressAutoHyphens w:val="0"/>
        <w:spacing w:after="60"/>
        <w:jc w:val="both"/>
        <w:rPr>
          <w:noProof/>
          <w:sz w:val="22"/>
          <w:szCs w:val="22"/>
        </w:rPr>
      </w:pPr>
      <w:r w:rsidRPr="00390055">
        <w:rPr>
          <w:noProof/>
          <w:color w:val="000000"/>
          <w:sz w:val="22"/>
          <w:szCs w:val="22"/>
        </w:rPr>
        <w:t>Visas domstarpības, kas ir saistītas ar šī Līguma izpildi, Līdzēji risina pārrunu ceļā, bet, ja vienošanos nav iespējams panākt 15 (piecpadsmit) kalendāro dienu laikā, tad tiesā, Latvijas Republikas normatīvajos aktos noteiktā kārtībā.</w:t>
      </w:r>
    </w:p>
    <w:p w:rsidR="000B449C" w:rsidRPr="00390055" w:rsidRDefault="000B449C" w:rsidP="000B449C">
      <w:pPr>
        <w:numPr>
          <w:ilvl w:val="0"/>
          <w:numId w:val="2"/>
        </w:numPr>
        <w:tabs>
          <w:tab w:val="left" w:pos="360"/>
        </w:tabs>
        <w:suppressAutoHyphens w:val="0"/>
        <w:spacing w:after="60"/>
        <w:jc w:val="both"/>
        <w:rPr>
          <w:noProof/>
          <w:sz w:val="22"/>
          <w:szCs w:val="22"/>
        </w:rPr>
      </w:pPr>
      <w:r w:rsidRPr="00390055">
        <w:rPr>
          <w:noProof/>
          <w:color w:val="000000"/>
          <w:sz w:val="22"/>
          <w:szCs w:val="22"/>
        </w:rPr>
        <w:t>Ja kāds no Līguma punktiem neparedzētu apstākļu dēļ tiek atzīts par spēkā neesošu vai likumam neatbilstošu, tas neietekmē citu Līgumā pielīgto saistību izpildi, kuras netiek skartas sakarā ar šīm izmaiņām.</w:t>
      </w:r>
    </w:p>
    <w:p w:rsidR="000B449C" w:rsidRPr="00390055" w:rsidRDefault="000B449C" w:rsidP="000B449C">
      <w:pPr>
        <w:numPr>
          <w:ilvl w:val="0"/>
          <w:numId w:val="2"/>
        </w:numPr>
        <w:tabs>
          <w:tab w:val="left" w:pos="360"/>
        </w:tabs>
        <w:suppressAutoHyphens w:val="0"/>
        <w:spacing w:after="60"/>
        <w:jc w:val="both"/>
        <w:rPr>
          <w:noProof/>
          <w:sz w:val="22"/>
          <w:szCs w:val="22"/>
        </w:rPr>
      </w:pPr>
      <w:r w:rsidRPr="00390055">
        <w:rPr>
          <w:noProof/>
          <w:color w:val="000000"/>
          <w:sz w:val="22"/>
          <w:szCs w:val="22"/>
        </w:rPr>
        <w:t>Nevienam no Līdzējiem nav tiesību nodot šajā Līgumā noteiktās saistības trešajai personai bez otra Līdzēja rakstiskas piekrišanas.</w:t>
      </w:r>
    </w:p>
    <w:p w:rsidR="000B449C" w:rsidRPr="00390055" w:rsidRDefault="000B449C" w:rsidP="000B449C">
      <w:pPr>
        <w:numPr>
          <w:ilvl w:val="0"/>
          <w:numId w:val="2"/>
        </w:numPr>
        <w:tabs>
          <w:tab w:val="left" w:pos="360"/>
        </w:tabs>
        <w:suppressAutoHyphens w:val="0"/>
        <w:spacing w:after="60"/>
        <w:jc w:val="both"/>
        <w:rPr>
          <w:noProof/>
          <w:sz w:val="22"/>
          <w:szCs w:val="22"/>
        </w:rPr>
      </w:pPr>
      <w:r w:rsidRPr="00390055">
        <w:rPr>
          <w:noProof/>
          <w:color w:val="000000"/>
          <w:sz w:val="22"/>
          <w:szCs w:val="22"/>
        </w:rPr>
        <w:t>Šī Līguma noteikumi ir saistoši Līdzējiem un pilnā apmērā pāriet uz Līdzēju tiesību un saistību pārņēmējiem.</w:t>
      </w:r>
    </w:p>
    <w:p w:rsidR="000B449C" w:rsidRPr="00390055" w:rsidRDefault="000B449C" w:rsidP="000B449C">
      <w:pPr>
        <w:numPr>
          <w:ilvl w:val="0"/>
          <w:numId w:val="2"/>
        </w:numPr>
        <w:tabs>
          <w:tab w:val="left" w:pos="360"/>
        </w:tabs>
        <w:suppressAutoHyphens w:val="0"/>
        <w:spacing w:after="60"/>
        <w:jc w:val="both"/>
        <w:rPr>
          <w:noProof/>
          <w:sz w:val="22"/>
          <w:szCs w:val="22"/>
        </w:rPr>
      </w:pPr>
      <w:r w:rsidRPr="00390055">
        <w:rPr>
          <w:noProof/>
          <w:color w:val="000000"/>
          <w:sz w:val="22"/>
          <w:szCs w:val="22"/>
        </w:rPr>
        <w:t>Visi šī Līguma grozījumi ir noformējami rakstveidā un iegūst spēku ar brīdi, kad tos parakstījuši abi Līdzēji.</w:t>
      </w:r>
    </w:p>
    <w:p w:rsidR="000B449C" w:rsidRPr="00390055" w:rsidRDefault="000B449C" w:rsidP="000B449C">
      <w:pPr>
        <w:numPr>
          <w:ilvl w:val="0"/>
          <w:numId w:val="2"/>
        </w:numPr>
        <w:tabs>
          <w:tab w:val="left" w:pos="360"/>
        </w:tabs>
        <w:suppressAutoHyphens w:val="0"/>
        <w:spacing w:after="60"/>
        <w:jc w:val="both"/>
        <w:rPr>
          <w:noProof/>
          <w:sz w:val="22"/>
          <w:szCs w:val="22"/>
        </w:rPr>
      </w:pPr>
      <w:r w:rsidRPr="00390055">
        <w:rPr>
          <w:noProof/>
          <w:sz w:val="22"/>
          <w:szCs w:val="22"/>
        </w:rPr>
        <w:t xml:space="preserve">Līgums ir sastādīts uz </w:t>
      </w:r>
      <w:r w:rsidR="004673ED" w:rsidRPr="00390055">
        <w:rPr>
          <w:noProof/>
          <w:sz w:val="22"/>
          <w:szCs w:val="22"/>
        </w:rPr>
        <w:t>10</w:t>
      </w:r>
      <w:r w:rsidRPr="00390055">
        <w:rPr>
          <w:noProof/>
          <w:sz w:val="22"/>
          <w:szCs w:val="22"/>
        </w:rPr>
        <w:t xml:space="preserve"> lapām a</w:t>
      </w:r>
      <w:bookmarkStart w:id="0" w:name="_GoBack"/>
      <w:bookmarkEnd w:id="0"/>
      <w:r w:rsidRPr="00390055">
        <w:rPr>
          <w:noProof/>
          <w:sz w:val="22"/>
          <w:szCs w:val="22"/>
        </w:rPr>
        <w:t xml:space="preserve">r </w:t>
      </w:r>
      <w:r w:rsidR="004673ED" w:rsidRPr="00390055">
        <w:rPr>
          <w:noProof/>
          <w:sz w:val="22"/>
          <w:szCs w:val="22"/>
        </w:rPr>
        <w:t>kvalifikācijas apraksta kopiju, tehnisko piedāvājumu, darbu izpildes grafiku un lokāl</w:t>
      </w:r>
      <w:r w:rsidR="00BD743D">
        <w:rPr>
          <w:noProof/>
          <w:sz w:val="22"/>
          <w:szCs w:val="22"/>
        </w:rPr>
        <w:t>o tāmi</w:t>
      </w:r>
      <w:r w:rsidRPr="00390055">
        <w:rPr>
          <w:noProof/>
          <w:sz w:val="22"/>
          <w:szCs w:val="22"/>
        </w:rPr>
        <w:t xml:space="preserve"> pielikumā, latviešu valodā un parakstīts divos eksemplāros, pa vienam eksemplāram katram Līdzējam. Abiem eksemplāriem ir vienāds juridiskais spēks.</w:t>
      </w:r>
    </w:p>
    <w:p w:rsidR="000B449C" w:rsidRPr="00390055" w:rsidRDefault="000B449C" w:rsidP="000B449C">
      <w:pPr>
        <w:numPr>
          <w:ilvl w:val="0"/>
          <w:numId w:val="2"/>
        </w:numPr>
        <w:tabs>
          <w:tab w:val="left" w:pos="360"/>
        </w:tabs>
        <w:suppressAutoHyphens w:val="0"/>
        <w:spacing w:after="60"/>
        <w:jc w:val="both"/>
        <w:rPr>
          <w:noProof/>
          <w:sz w:val="22"/>
          <w:szCs w:val="22"/>
        </w:rPr>
      </w:pPr>
      <w:r w:rsidRPr="00390055">
        <w:rPr>
          <w:noProof/>
          <w:sz w:val="22"/>
          <w:szCs w:val="22"/>
        </w:rPr>
        <w:t>Par līguma izpildi atbildīgās personas:</w:t>
      </w:r>
    </w:p>
    <w:p w:rsidR="000B449C" w:rsidRPr="00390055" w:rsidRDefault="000B449C" w:rsidP="000B449C">
      <w:pPr>
        <w:numPr>
          <w:ilvl w:val="1"/>
          <w:numId w:val="2"/>
        </w:numPr>
        <w:tabs>
          <w:tab w:val="left" w:pos="360"/>
        </w:tabs>
        <w:suppressAutoHyphens w:val="0"/>
        <w:spacing w:after="60"/>
        <w:jc w:val="both"/>
        <w:rPr>
          <w:noProof/>
          <w:sz w:val="22"/>
          <w:szCs w:val="22"/>
        </w:rPr>
      </w:pPr>
      <w:r w:rsidRPr="00390055">
        <w:rPr>
          <w:noProof/>
          <w:sz w:val="22"/>
          <w:szCs w:val="22"/>
        </w:rPr>
        <w:t xml:space="preserve">No Pasūtītāja puses: </w:t>
      </w:r>
      <w:r w:rsidR="001872A2" w:rsidRPr="00390055">
        <w:rPr>
          <w:b/>
          <w:noProof/>
          <w:sz w:val="22"/>
          <w:szCs w:val="22"/>
        </w:rPr>
        <w:t>Tatjana Dubina</w:t>
      </w:r>
      <w:r w:rsidRPr="00390055">
        <w:rPr>
          <w:noProof/>
          <w:sz w:val="22"/>
          <w:szCs w:val="22"/>
        </w:rPr>
        <w:t xml:space="preserve">, tālr.: </w:t>
      </w:r>
      <w:r w:rsidR="001872A2" w:rsidRPr="00390055">
        <w:rPr>
          <w:noProof/>
          <w:sz w:val="22"/>
          <w:szCs w:val="22"/>
        </w:rPr>
        <w:t xml:space="preserve">654 </w:t>
      </w:r>
      <w:r w:rsidR="001872A2" w:rsidRPr="00390055">
        <w:rPr>
          <w:bCs/>
          <w:sz w:val="22"/>
          <w:szCs w:val="22"/>
        </w:rPr>
        <w:t>04341</w:t>
      </w:r>
      <w:r w:rsidRPr="00390055">
        <w:rPr>
          <w:noProof/>
          <w:sz w:val="22"/>
          <w:szCs w:val="22"/>
        </w:rPr>
        <w:t>, e-pasts</w:t>
      </w:r>
      <w:r w:rsidR="001872A2" w:rsidRPr="00390055">
        <w:rPr>
          <w:noProof/>
          <w:sz w:val="22"/>
          <w:szCs w:val="22"/>
        </w:rPr>
        <w:t xml:space="preserve">: </w:t>
      </w:r>
      <w:hyperlink r:id="rId7" w:history="1">
        <w:r w:rsidR="001872A2" w:rsidRPr="00390055">
          <w:rPr>
            <w:rStyle w:val="Hyperlink"/>
            <w:noProof/>
            <w:sz w:val="22"/>
            <w:szCs w:val="22"/>
          </w:rPr>
          <w:t>tatjana.dubina@daugavpils.lv</w:t>
        </w:r>
      </w:hyperlink>
      <w:r w:rsidRPr="00390055">
        <w:rPr>
          <w:noProof/>
          <w:sz w:val="22"/>
          <w:szCs w:val="22"/>
        </w:rPr>
        <w:t>;</w:t>
      </w:r>
    </w:p>
    <w:p w:rsidR="000B449C" w:rsidRPr="00390055" w:rsidRDefault="000B449C" w:rsidP="00524BC1">
      <w:pPr>
        <w:numPr>
          <w:ilvl w:val="1"/>
          <w:numId w:val="2"/>
        </w:numPr>
        <w:tabs>
          <w:tab w:val="left" w:pos="360"/>
        </w:tabs>
        <w:suppressAutoHyphens w:val="0"/>
        <w:spacing w:after="60"/>
        <w:jc w:val="both"/>
        <w:rPr>
          <w:noProof/>
          <w:sz w:val="22"/>
          <w:szCs w:val="22"/>
        </w:rPr>
      </w:pPr>
      <w:r w:rsidRPr="00390055">
        <w:rPr>
          <w:bCs/>
          <w:noProof/>
          <w:sz w:val="22"/>
          <w:szCs w:val="22"/>
        </w:rPr>
        <w:t xml:space="preserve">No Būvuzņēmēja puses: </w:t>
      </w:r>
      <w:r w:rsidR="00524BC1" w:rsidRPr="00524BC1">
        <w:rPr>
          <w:bCs/>
          <w:noProof/>
          <w:sz w:val="22"/>
          <w:szCs w:val="22"/>
        </w:rPr>
        <w:t xml:space="preserve">Atbildīgais būvdarbu vadītājs </w:t>
      </w:r>
      <w:r w:rsidR="00524BC1" w:rsidRPr="00524BC1">
        <w:rPr>
          <w:b/>
          <w:bCs/>
          <w:noProof/>
          <w:sz w:val="22"/>
          <w:szCs w:val="22"/>
        </w:rPr>
        <w:t>Igors Saveļjevs</w:t>
      </w:r>
      <w:r w:rsidR="00524BC1" w:rsidRPr="00524BC1">
        <w:rPr>
          <w:bCs/>
          <w:noProof/>
          <w:sz w:val="22"/>
          <w:szCs w:val="22"/>
        </w:rPr>
        <w:t>, mob.tālr.28616252</w:t>
      </w:r>
      <w:r w:rsidR="001946BA" w:rsidRPr="00390055">
        <w:rPr>
          <w:noProof/>
          <w:sz w:val="22"/>
          <w:szCs w:val="22"/>
        </w:rPr>
        <w:t>.</w:t>
      </w:r>
    </w:p>
    <w:p w:rsidR="00F15251" w:rsidRPr="00390055" w:rsidRDefault="000B449C" w:rsidP="000B449C">
      <w:pPr>
        <w:shd w:val="clear" w:color="auto" w:fill="FFFFFF"/>
        <w:spacing w:before="120" w:after="60"/>
        <w:ind w:left="896" w:hanging="1077"/>
        <w:jc w:val="both"/>
        <w:rPr>
          <w:noProof/>
          <w:color w:val="000000"/>
          <w:sz w:val="22"/>
          <w:szCs w:val="22"/>
        </w:rPr>
      </w:pPr>
      <w:r w:rsidRPr="00390055">
        <w:rPr>
          <w:noProof/>
          <w:color w:val="000000"/>
          <w:sz w:val="22"/>
          <w:szCs w:val="22"/>
        </w:rPr>
        <w:t>Pielikumā:</w:t>
      </w:r>
      <w:r w:rsidRPr="00390055">
        <w:rPr>
          <w:noProof/>
          <w:color w:val="000000"/>
          <w:sz w:val="22"/>
          <w:szCs w:val="22"/>
        </w:rPr>
        <w:tab/>
        <w:t xml:space="preserve">1. </w:t>
      </w:r>
      <w:r w:rsidR="008F5DEF">
        <w:rPr>
          <w:noProof/>
          <w:color w:val="000000"/>
          <w:sz w:val="22"/>
          <w:szCs w:val="22"/>
        </w:rPr>
        <w:t>Lokālā tāme</w:t>
      </w:r>
      <w:r w:rsidR="00906D52">
        <w:rPr>
          <w:noProof/>
          <w:color w:val="000000"/>
          <w:sz w:val="22"/>
          <w:szCs w:val="22"/>
        </w:rPr>
        <w:t xml:space="preserve"> uz 2</w:t>
      </w:r>
      <w:r w:rsidR="00F15251" w:rsidRPr="00390055">
        <w:rPr>
          <w:noProof/>
          <w:color w:val="000000"/>
          <w:sz w:val="22"/>
          <w:szCs w:val="22"/>
        </w:rPr>
        <w:t xml:space="preserve"> lp;</w:t>
      </w:r>
    </w:p>
    <w:p w:rsidR="000B449C" w:rsidRPr="00390055" w:rsidRDefault="00F15251" w:rsidP="000B449C">
      <w:pPr>
        <w:shd w:val="clear" w:color="auto" w:fill="FFFFFF"/>
        <w:spacing w:before="120" w:after="60"/>
        <w:ind w:left="896" w:hanging="1077"/>
        <w:jc w:val="both"/>
        <w:rPr>
          <w:noProof/>
          <w:color w:val="000000"/>
          <w:sz w:val="22"/>
          <w:szCs w:val="22"/>
        </w:rPr>
      </w:pPr>
      <w:r w:rsidRPr="00390055">
        <w:rPr>
          <w:noProof/>
          <w:color w:val="000000"/>
          <w:sz w:val="22"/>
          <w:szCs w:val="22"/>
        </w:rPr>
        <w:tab/>
        <w:t xml:space="preserve">2. </w:t>
      </w:r>
      <w:r w:rsidR="000B449C" w:rsidRPr="00390055">
        <w:rPr>
          <w:noProof/>
          <w:color w:val="000000"/>
          <w:sz w:val="22"/>
          <w:szCs w:val="22"/>
        </w:rPr>
        <w:t>Kvalifikācijas apraksta kopija</w:t>
      </w:r>
      <w:r w:rsidR="00906D52">
        <w:rPr>
          <w:noProof/>
          <w:color w:val="000000"/>
          <w:sz w:val="22"/>
          <w:szCs w:val="22"/>
        </w:rPr>
        <w:t xml:space="preserve"> uz  1</w:t>
      </w:r>
      <w:r w:rsidR="005E6486" w:rsidRPr="00390055">
        <w:rPr>
          <w:noProof/>
          <w:color w:val="000000"/>
          <w:sz w:val="22"/>
          <w:szCs w:val="22"/>
        </w:rPr>
        <w:t xml:space="preserve"> lp</w:t>
      </w:r>
      <w:r w:rsidR="000B449C" w:rsidRPr="00390055">
        <w:rPr>
          <w:noProof/>
          <w:color w:val="000000"/>
          <w:sz w:val="22"/>
          <w:szCs w:val="22"/>
        </w:rPr>
        <w:t>;</w:t>
      </w:r>
    </w:p>
    <w:p w:rsidR="000B449C" w:rsidRPr="00390055" w:rsidRDefault="00F15251" w:rsidP="00F15251">
      <w:pPr>
        <w:shd w:val="clear" w:color="auto" w:fill="FFFFFF"/>
        <w:spacing w:before="120" w:after="60"/>
        <w:ind w:left="896" w:hanging="1077"/>
        <w:jc w:val="both"/>
        <w:rPr>
          <w:noProof/>
          <w:color w:val="000000"/>
          <w:sz w:val="22"/>
          <w:szCs w:val="22"/>
        </w:rPr>
      </w:pPr>
      <w:r w:rsidRPr="00390055">
        <w:rPr>
          <w:noProof/>
          <w:color w:val="000000"/>
          <w:sz w:val="22"/>
          <w:szCs w:val="22"/>
        </w:rPr>
        <w:tab/>
        <w:t>3</w:t>
      </w:r>
      <w:r w:rsidR="00906D52">
        <w:rPr>
          <w:noProof/>
          <w:color w:val="000000"/>
          <w:sz w:val="22"/>
          <w:szCs w:val="22"/>
        </w:rPr>
        <w:t>. Tehniskā</w:t>
      </w:r>
      <w:r w:rsidR="000B449C" w:rsidRPr="00390055">
        <w:rPr>
          <w:noProof/>
          <w:color w:val="000000"/>
          <w:sz w:val="22"/>
          <w:szCs w:val="22"/>
        </w:rPr>
        <w:t xml:space="preserve"> piedāvājum</w:t>
      </w:r>
      <w:r w:rsidR="00906D52">
        <w:rPr>
          <w:noProof/>
          <w:color w:val="000000"/>
          <w:sz w:val="22"/>
          <w:szCs w:val="22"/>
        </w:rPr>
        <w:t>a kopija uz 1</w:t>
      </w:r>
      <w:r w:rsidR="005E7F5A" w:rsidRPr="00390055">
        <w:rPr>
          <w:noProof/>
          <w:color w:val="000000"/>
          <w:sz w:val="22"/>
          <w:szCs w:val="22"/>
        </w:rPr>
        <w:t xml:space="preserve"> lp.</w:t>
      </w:r>
    </w:p>
    <w:p w:rsidR="000B449C" w:rsidRPr="00390055" w:rsidRDefault="000B449C" w:rsidP="000B449C">
      <w:pPr>
        <w:suppressAutoHyphens w:val="0"/>
        <w:spacing w:before="240" w:after="240"/>
        <w:jc w:val="center"/>
        <w:rPr>
          <w:b/>
          <w:sz w:val="22"/>
          <w:szCs w:val="22"/>
          <w:lang w:eastAsia="en-US"/>
        </w:rPr>
      </w:pPr>
      <w:r w:rsidRPr="00390055">
        <w:rPr>
          <w:b/>
          <w:noProof/>
          <w:color w:val="000000"/>
          <w:sz w:val="22"/>
          <w:szCs w:val="22"/>
        </w:rPr>
        <w:t>XVII. Līdzēju juridiskās adreses, rekvizīti un paraksti</w:t>
      </w:r>
    </w:p>
    <w:tbl>
      <w:tblPr>
        <w:tblW w:w="5159" w:type="pct"/>
        <w:tblLook w:val="0000" w:firstRow="0" w:lastRow="0" w:firstColumn="0" w:lastColumn="0" w:noHBand="0" w:noVBand="0"/>
      </w:tblPr>
      <w:tblGrid>
        <w:gridCol w:w="4852"/>
        <w:gridCol w:w="4806"/>
      </w:tblGrid>
      <w:tr w:rsidR="008A699C" w:rsidRPr="00390055" w:rsidTr="002878AA">
        <w:tc>
          <w:tcPr>
            <w:tcW w:w="2512" w:type="pct"/>
            <w:tcBorders>
              <w:top w:val="nil"/>
              <w:left w:val="nil"/>
              <w:bottom w:val="nil"/>
              <w:right w:val="nil"/>
            </w:tcBorders>
          </w:tcPr>
          <w:p w:rsidR="008A699C" w:rsidRPr="00390055" w:rsidRDefault="008A699C" w:rsidP="002878AA">
            <w:pPr>
              <w:keepNext/>
              <w:ind w:left="-28"/>
              <w:outlineLvl w:val="2"/>
              <w:rPr>
                <w:b/>
                <w:bCs/>
                <w:caps/>
                <w:sz w:val="22"/>
                <w:szCs w:val="22"/>
              </w:rPr>
            </w:pPr>
            <w:r w:rsidRPr="00390055">
              <w:rPr>
                <w:b/>
                <w:bCs/>
                <w:caps/>
                <w:sz w:val="22"/>
                <w:szCs w:val="22"/>
              </w:rPr>
              <w:t>Pasūtītājs:</w:t>
            </w:r>
          </w:p>
          <w:p w:rsidR="008A699C" w:rsidRPr="00390055" w:rsidRDefault="008A699C" w:rsidP="002878AA">
            <w:pPr>
              <w:keepNext/>
              <w:ind w:left="-28"/>
              <w:outlineLvl w:val="2"/>
              <w:rPr>
                <w:b/>
                <w:bCs/>
                <w:caps/>
                <w:sz w:val="22"/>
                <w:szCs w:val="22"/>
              </w:rPr>
            </w:pPr>
          </w:p>
          <w:p w:rsidR="008A699C" w:rsidRPr="00390055" w:rsidRDefault="008A699C" w:rsidP="002878AA">
            <w:pPr>
              <w:keepNext/>
              <w:ind w:left="-28"/>
              <w:outlineLvl w:val="2"/>
              <w:rPr>
                <w:b/>
                <w:bCs/>
                <w:sz w:val="22"/>
                <w:szCs w:val="22"/>
              </w:rPr>
            </w:pPr>
            <w:r w:rsidRPr="00390055">
              <w:rPr>
                <w:b/>
                <w:bCs/>
                <w:sz w:val="22"/>
                <w:szCs w:val="22"/>
              </w:rPr>
              <w:t>Daugavpils pilsētas dome</w:t>
            </w:r>
          </w:p>
          <w:p w:rsidR="008A699C" w:rsidRPr="00390055" w:rsidRDefault="008A699C" w:rsidP="002878AA">
            <w:pPr>
              <w:ind w:left="-28"/>
              <w:rPr>
                <w:sz w:val="22"/>
                <w:szCs w:val="22"/>
              </w:rPr>
            </w:pPr>
            <w:proofErr w:type="spellStart"/>
            <w:r w:rsidRPr="00390055">
              <w:rPr>
                <w:sz w:val="22"/>
                <w:szCs w:val="22"/>
              </w:rPr>
              <w:t>reģ.Nr</w:t>
            </w:r>
            <w:proofErr w:type="spellEnd"/>
            <w:r w:rsidRPr="00390055">
              <w:rPr>
                <w:sz w:val="22"/>
                <w:szCs w:val="22"/>
              </w:rPr>
              <w:t xml:space="preserve">. </w:t>
            </w:r>
            <w:r w:rsidRPr="00390055">
              <w:rPr>
                <w:bCs/>
                <w:color w:val="000000"/>
                <w:sz w:val="22"/>
                <w:szCs w:val="22"/>
              </w:rPr>
              <w:t>90000077325</w:t>
            </w:r>
          </w:p>
          <w:p w:rsidR="008A699C" w:rsidRPr="00390055" w:rsidRDefault="008A699C" w:rsidP="002878AA">
            <w:pPr>
              <w:rPr>
                <w:sz w:val="22"/>
                <w:szCs w:val="22"/>
              </w:rPr>
            </w:pPr>
            <w:proofErr w:type="spellStart"/>
            <w:r w:rsidRPr="00390055">
              <w:rPr>
                <w:sz w:val="22"/>
                <w:szCs w:val="22"/>
              </w:rPr>
              <w:t>K.Valdemāra</w:t>
            </w:r>
            <w:proofErr w:type="spellEnd"/>
            <w:r w:rsidRPr="00390055">
              <w:rPr>
                <w:sz w:val="22"/>
                <w:szCs w:val="22"/>
              </w:rPr>
              <w:t xml:space="preserve"> iela 1, Daugavpils, LV – 5401</w:t>
            </w:r>
          </w:p>
          <w:p w:rsidR="008A699C" w:rsidRPr="00390055" w:rsidRDefault="008A699C" w:rsidP="002878AA">
            <w:pPr>
              <w:rPr>
                <w:sz w:val="22"/>
                <w:szCs w:val="22"/>
              </w:rPr>
            </w:pPr>
          </w:p>
          <w:p w:rsidR="008A699C" w:rsidRPr="00390055" w:rsidRDefault="008A699C" w:rsidP="002878AA">
            <w:pPr>
              <w:rPr>
                <w:sz w:val="22"/>
                <w:szCs w:val="22"/>
              </w:rPr>
            </w:pPr>
          </w:p>
          <w:p w:rsidR="008A699C" w:rsidRPr="00390055" w:rsidRDefault="008A699C" w:rsidP="002878AA">
            <w:pPr>
              <w:rPr>
                <w:sz w:val="22"/>
                <w:szCs w:val="22"/>
              </w:rPr>
            </w:pPr>
            <w:r w:rsidRPr="00390055">
              <w:rPr>
                <w:sz w:val="22"/>
                <w:szCs w:val="22"/>
              </w:rPr>
              <w:t xml:space="preserve">Domes izpilddirektore               </w:t>
            </w:r>
            <w:r w:rsidRPr="00390055">
              <w:rPr>
                <w:sz w:val="22"/>
                <w:szCs w:val="22"/>
              </w:rPr>
              <w:br/>
            </w:r>
            <w:proofErr w:type="spellStart"/>
            <w:r w:rsidRPr="00390055">
              <w:rPr>
                <w:sz w:val="22"/>
                <w:szCs w:val="22"/>
              </w:rPr>
              <w:t>I.Goldberga</w:t>
            </w:r>
            <w:proofErr w:type="spellEnd"/>
            <w:r w:rsidRPr="00390055">
              <w:rPr>
                <w:sz w:val="22"/>
                <w:szCs w:val="22"/>
              </w:rPr>
              <w:t>___________________________</w:t>
            </w:r>
          </w:p>
          <w:p w:rsidR="008A699C" w:rsidRPr="00390055" w:rsidRDefault="008A699C" w:rsidP="002878AA">
            <w:pPr>
              <w:jc w:val="center"/>
              <w:rPr>
                <w:sz w:val="22"/>
                <w:szCs w:val="22"/>
              </w:rPr>
            </w:pPr>
          </w:p>
        </w:tc>
        <w:tc>
          <w:tcPr>
            <w:tcW w:w="2488" w:type="pct"/>
            <w:tcBorders>
              <w:top w:val="nil"/>
              <w:left w:val="nil"/>
              <w:bottom w:val="nil"/>
              <w:right w:val="nil"/>
            </w:tcBorders>
          </w:tcPr>
          <w:p w:rsidR="008A699C" w:rsidRPr="00390055" w:rsidRDefault="008A699C" w:rsidP="002878AA">
            <w:pPr>
              <w:rPr>
                <w:b/>
                <w:caps/>
                <w:sz w:val="22"/>
                <w:szCs w:val="22"/>
              </w:rPr>
            </w:pPr>
            <w:r w:rsidRPr="00390055">
              <w:rPr>
                <w:b/>
                <w:caps/>
                <w:sz w:val="22"/>
                <w:szCs w:val="22"/>
              </w:rPr>
              <w:t>BŪVUZŅĒMĒJS:</w:t>
            </w:r>
          </w:p>
          <w:p w:rsidR="008A699C" w:rsidRPr="00390055" w:rsidRDefault="008A699C" w:rsidP="002878AA">
            <w:pPr>
              <w:rPr>
                <w:b/>
                <w:sz w:val="22"/>
                <w:szCs w:val="22"/>
              </w:rPr>
            </w:pPr>
          </w:p>
          <w:p w:rsidR="008A699C" w:rsidRPr="00390055" w:rsidRDefault="008A699C" w:rsidP="002878AA">
            <w:pPr>
              <w:rPr>
                <w:sz w:val="22"/>
                <w:szCs w:val="22"/>
              </w:rPr>
            </w:pPr>
            <w:r w:rsidRPr="00390055">
              <w:rPr>
                <w:b/>
                <w:sz w:val="22"/>
                <w:szCs w:val="22"/>
              </w:rPr>
              <w:t>SIA “</w:t>
            </w:r>
            <w:r w:rsidR="00906D52">
              <w:rPr>
                <w:b/>
                <w:sz w:val="22"/>
                <w:szCs w:val="22"/>
              </w:rPr>
              <w:t>BELMAST BŪVE</w:t>
            </w:r>
            <w:r w:rsidRPr="00390055">
              <w:rPr>
                <w:b/>
                <w:sz w:val="22"/>
                <w:szCs w:val="22"/>
              </w:rPr>
              <w:t>”</w:t>
            </w:r>
            <w:r w:rsidRPr="00390055">
              <w:rPr>
                <w:sz w:val="22"/>
                <w:szCs w:val="22"/>
              </w:rPr>
              <w:br/>
              <w:t>reģ.Nr.</w:t>
            </w:r>
            <w:r w:rsidR="00906D52" w:rsidRPr="00906D52">
              <w:rPr>
                <w:sz w:val="22"/>
                <w:szCs w:val="22"/>
              </w:rPr>
              <w:t>41503035363</w:t>
            </w:r>
            <w:r w:rsidRPr="00390055">
              <w:rPr>
                <w:sz w:val="22"/>
                <w:szCs w:val="22"/>
              </w:rPr>
              <w:br/>
            </w:r>
            <w:r w:rsidR="00015614" w:rsidRPr="00015614">
              <w:rPr>
                <w:sz w:val="22"/>
                <w:szCs w:val="22"/>
              </w:rPr>
              <w:t>Višķu iela 23, Daugavpils, LV-5410</w:t>
            </w:r>
          </w:p>
          <w:p w:rsidR="008A699C" w:rsidRPr="00390055" w:rsidRDefault="008A699C" w:rsidP="002878AA">
            <w:pPr>
              <w:rPr>
                <w:sz w:val="22"/>
                <w:szCs w:val="22"/>
              </w:rPr>
            </w:pPr>
          </w:p>
          <w:p w:rsidR="008A699C" w:rsidRPr="00390055" w:rsidRDefault="008A699C" w:rsidP="002878AA">
            <w:pPr>
              <w:rPr>
                <w:sz w:val="22"/>
                <w:szCs w:val="22"/>
              </w:rPr>
            </w:pPr>
          </w:p>
          <w:p w:rsidR="008A699C" w:rsidRPr="00390055" w:rsidRDefault="008A699C" w:rsidP="00524BC1">
            <w:pPr>
              <w:rPr>
                <w:sz w:val="22"/>
                <w:szCs w:val="22"/>
              </w:rPr>
            </w:pPr>
            <w:r w:rsidRPr="00390055">
              <w:rPr>
                <w:sz w:val="22"/>
                <w:szCs w:val="22"/>
              </w:rPr>
              <w:t>Valdes loceklis</w:t>
            </w:r>
            <w:r w:rsidRPr="00390055">
              <w:rPr>
                <w:sz w:val="22"/>
                <w:szCs w:val="22"/>
              </w:rPr>
              <w:br/>
            </w:r>
            <w:proofErr w:type="spellStart"/>
            <w:r w:rsidR="00015614">
              <w:rPr>
                <w:sz w:val="22"/>
                <w:szCs w:val="22"/>
              </w:rPr>
              <w:t>A.Turčenko</w:t>
            </w:r>
            <w:proofErr w:type="spellEnd"/>
            <w:r w:rsidRPr="00390055">
              <w:rPr>
                <w:sz w:val="22"/>
                <w:szCs w:val="22"/>
              </w:rPr>
              <w:t>_________________________</w:t>
            </w:r>
          </w:p>
        </w:tc>
      </w:tr>
    </w:tbl>
    <w:p w:rsidR="00247827" w:rsidRDefault="00247827"/>
    <w:sectPr w:rsidR="00247827" w:rsidSect="008A699C">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99C" w:rsidRDefault="008A699C" w:rsidP="008A699C">
      <w:r>
        <w:separator/>
      </w:r>
    </w:p>
  </w:endnote>
  <w:endnote w:type="continuationSeparator" w:id="0">
    <w:p w:rsidR="008A699C" w:rsidRDefault="008A699C" w:rsidP="008A6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5661262"/>
      <w:docPartObj>
        <w:docPartGallery w:val="Page Numbers (Bottom of Page)"/>
        <w:docPartUnique/>
      </w:docPartObj>
    </w:sdtPr>
    <w:sdtEndPr>
      <w:rPr>
        <w:noProof/>
        <w:sz w:val="20"/>
        <w:szCs w:val="20"/>
      </w:rPr>
    </w:sdtEndPr>
    <w:sdtContent>
      <w:p w:rsidR="008A699C" w:rsidRPr="008A699C" w:rsidRDefault="008A699C">
        <w:pPr>
          <w:pStyle w:val="Footer"/>
          <w:jc w:val="center"/>
          <w:rPr>
            <w:sz w:val="20"/>
            <w:szCs w:val="20"/>
          </w:rPr>
        </w:pPr>
        <w:r w:rsidRPr="008A699C">
          <w:rPr>
            <w:sz w:val="20"/>
            <w:szCs w:val="20"/>
          </w:rPr>
          <w:fldChar w:fldCharType="begin"/>
        </w:r>
        <w:r w:rsidRPr="008A699C">
          <w:rPr>
            <w:sz w:val="20"/>
            <w:szCs w:val="20"/>
          </w:rPr>
          <w:instrText xml:space="preserve"> PAGE   \* MERGEFORMAT </w:instrText>
        </w:r>
        <w:r w:rsidRPr="008A699C">
          <w:rPr>
            <w:sz w:val="20"/>
            <w:szCs w:val="20"/>
          </w:rPr>
          <w:fldChar w:fldCharType="separate"/>
        </w:r>
        <w:r w:rsidR="00BD743D">
          <w:rPr>
            <w:noProof/>
            <w:sz w:val="20"/>
            <w:szCs w:val="20"/>
          </w:rPr>
          <w:t>10</w:t>
        </w:r>
        <w:r w:rsidRPr="008A699C">
          <w:rPr>
            <w:noProof/>
            <w:sz w:val="20"/>
            <w:szCs w:val="20"/>
          </w:rPr>
          <w:fldChar w:fldCharType="end"/>
        </w:r>
      </w:p>
    </w:sdtContent>
  </w:sdt>
  <w:p w:rsidR="008A699C" w:rsidRDefault="008A69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99C" w:rsidRDefault="008A699C" w:rsidP="008A699C">
      <w:r>
        <w:separator/>
      </w:r>
    </w:p>
  </w:footnote>
  <w:footnote w:type="continuationSeparator" w:id="0">
    <w:p w:rsidR="008A699C" w:rsidRDefault="008A699C" w:rsidP="008A69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71275"/>
    <w:multiLevelType w:val="multilevel"/>
    <w:tmpl w:val="8F8C5F76"/>
    <w:lvl w:ilvl="0">
      <w:start w:val="1"/>
      <w:numFmt w:val="decimal"/>
      <w:lvlText w:val="%1."/>
      <w:lvlJc w:val="left"/>
      <w:pPr>
        <w:tabs>
          <w:tab w:val="num" w:pos="360"/>
        </w:tabs>
        <w:ind w:left="360" w:hanging="360"/>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4084559F"/>
    <w:multiLevelType w:val="singleLevel"/>
    <w:tmpl w:val="C6A41828"/>
    <w:lvl w:ilvl="0">
      <w:start w:val="1"/>
      <w:numFmt w:val="upperLetter"/>
      <w:pStyle w:val="Heading7"/>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49C"/>
    <w:rsid w:val="00015614"/>
    <w:rsid w:val="000B449C"/>
    <w:rsid w:val="001872A2"/>
    <w:rsid w:val="001946BA"/>
    <w:rsid w:val="001E1382"/>
    <w:rsid w:val="00247827"/>
    <w:rsid w:val="00294AEE"/>
    <w:rsid w:val="00390055"/>
    <w:rsid w:val="00440802"/>
    <w:rsid w:val="004673ED"/>
    <w:rsid w:val="00482318"/>
    <w:rsid w:val="00524BC1"/>
    <w:rsid w:val="005B01E5"/>
    <w:rsid w:val="005E6486"/>
    <w:rsid w:val="005E7F5A"/>
    <w:rsid w:val="008407BD"/>
    <w:rsid w:val="008A699C"/>
    <w:rsid w:val="008F5DEF"/>
    <w:rsid w:val="00906D52"/>
    <w:rsid w:val="0099455A"/>
    <w:rsid w:val="00BA5A3F"/>
    <w:rsid w:val="00BD743D"/>
    <w:rsid w:val="00C249C2"/>
    <w:rsid w:val="00CC18E5"/>
    <w:rsid w:val="00D22ECE"/>
    <w:rsid w:val="00D95A5C"/>
    <w:rsid w:val="00E7021D"/>
    <w:rsid w:val="00F15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6BD00DEA-8B81-41F0-88E7-48D9A47C1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49C"/>
    <w:pPr>
      <w:suppressAutoHyphens/>
    </w:pPr>
    <w:rPr>
      <w:sz w:val="24"/>
      <w:szCs w:val="24"/>
      <w:lang w:val="lv-LV" w:eastAsia="ar-SA"/>
    </w:rPr>
  </w:style>
  <w:style w:type="paragraph" w:styleId="Heading1">
    <w:name w:val="heading 1"/>
    <w:basedOn w:val="Normal"/>
    <w:next w:val="Normal"/>
    <w:link w:val="Heading1Char"/>
    <w:qFormat/>
    <w:rsid w:val="00BA5A3F"/>
    <w:pPr>
      <w:keepNext/>
      <w:jc w:val="center"/>
      <w:outlineLvl w:val="0"/>
    </w:pPr>
    <w:rPr>
      <w:b/>
      <w:bCs/>
    </w:rPr>
  </w:style>
  <w:style w:type="paragraph" w:styleId="Heading2">
    <w:name w:val="heading 2"/>
    <w:basedOn w:val="Normal"/>
    <w:next w:val="Normal"/>
    <w:link w:val="Heading2Char"/>
    <w:qFormat/>
    <w:rsid w:val="00BA5A3F"/>
    <w:pPr>
      <w:keepNext/>
      <w:outlineLvl w:val="1"/>
    </w:pPr>
    <w:rPr>
      <w:i/>
      <w:iCs/>
    </w:rPr>
  </w:style>
  <w:style w:type="paragraph" w:styleId="Heading3">
    <w:name w:val="heading 3"/>
    <w:basedOn w:val="Normal"/>
    <w:next w:val="Normal"/>
    <w:link w:val="Heading3Char"/>
    <w:qFormat/>
    <w:rsid w:val="00BA5A3F"/>
    <w:pPr>
      <w:keepNext/>
      <w:ind w:left="360"/>
      <w:jc w:val="center"/>
      <w:outlineLvl w:val="2"/>
    </w:pPr>
    <w:rPr>
      <w:b/>
    </w:rPr>
  </w:style>
  <w:style w:type="paragraph" w:styleId="Heading4">
    <w:name w:val="heading 4"/>
    <w:basedOn w:val="Normal"/>
    <w:next w:val="Normal"/>
    <w:link w:val="Heading4Char"/>
    <w:qFormat/>
    <w:rsid w:val="00BA5A3F"/>
    <w:pPr>
      <w:keepNext/>
      <w:outlineLvl w:val="3"/>
    </w:pPr>
    <w:rPr>
      <w:rFonts w:ascii="Arial" w:hAnsi="Arial" w:cs="Arial"/>
      <w:b/>
      <w:bCs/>
      <w:sz w:val="22"/>
      <w:lang w:val="en-GB"/>
    </w:rPr>
  </w:style>
  <w:style w:type="paragraph" w:styleId="Heading5">
    <w:name w:val="heading 5"/>
    <w:basedOn w:val="Normal"/>
    <w:next w:val="Normal"/>
    <w:link w:val="Heading5Char"/>
    <w:qFormat/>
    <w:rsid w:val="00BA5A3F"/>
    <w:pPr>
      <w:keepNext/>
      <w:framePr w:hSpace="180" w:wrap="around" w:vAnchor="text" w:hAnchor="text" w:y="1"/>
      <w:shd w:val="clear" w:color="auto" w:fill="FFFFFF"/>
      <w:ind w:left="62"/>
      <w:suppressOverlap/>
      <w:jc w:val="center"/>
      <w:outlineLvl w:val="4"/>
    </w:pPr>
    <w:rPr>
      <w:b/>
      <w:bCs/>
      <w:color w:val="000000"/>
      <w:spacing w:val="-3"/>
    </w:rPr>
  </w:style>
  <w:style w:type="paragraph" w:styleId="Heading7">
    <w:name w:val="heading 7"/>
    <w:basedOn w:val="Normal"/>
    <w:next w:val="Normal"/>
    <w:link w:val="Heading7Char"/>
    <w:qFormat/>
    <w:rsid w:val="00BA5A3F"/>
    <w:pPr>
      <w:keepNext/>
      <w:numPr>
        <w:numId w:val="1"/>
      </w:numPr>
      <w:outlineLvl w:val="6"/>
    </w:pPr>
    <w:rPr>
      <w:b/>
      <w:szCs w:val="20"/>
      <w:u w:val="single"/>
    </w:rPr>
  </w:style>
  <w:style w:type="paragraph" w:styleId="Heading8">
    <w:name w:val="heading 8"/>
    <w:basedOn w:val="Normal"/>
    <w:next w:val="Normal"/>
    <w:link w:val="Heading8Char"/>
    <w:qFormat/>
    <w:rsid w:val="00BA5A3F"/>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A3F"/>
    <w:rPr>
      <w:b/>
      <w:bCs/>
      <w:sz w:val="24"/>
      <w:szCs w:val="24"/>
      <w:lang w:val="lv-LV"/>
    </w:rPr>
  </w:style>
  <w:style w:type="character" w:customStyle="1" w:styleId="Heading2Char">
    <w:name w:val="Heading 2 Char"/>
    <w:basedOn w:val="DefaultParagraphFont"/>
    <w:link w:val="Heading2"/>
    <w:rsid w:val="00BA5A3F"/>
    <w:rPr>
      <w:i/>
      <w:iCs/>
      <w:sz w:val="24"/>
      <w:szCs w:val="24"/>
      <w:lang w:val="lv-LV"/>
    </w:rPr>
  </w:style>
  <w:style w:type="character" w:customStyle="1" w:styleId="Heading3Char">
    <w:name w:val="Heading 3 Char"/>
    <w:basedOn w:val="DefaultParagraphFont"/>
    <w:link w:val="Heading3"/>
    <w:rsid w:val="00BA5A3F"/>
    <w:rPr>
      <w:b/>
      <w:sz w:val="24"/>
      <w:szCs w:val="24"/>
      <w:lang w:val="lv-LV"/>
    </w:rPr>
  </w:style>
  <w:style w:type="character" w:customStyle="1" w:styleId="Heading4Char">
    <w:name w:val="Heading 4 Char"/>
    <w:basedOn w:val="DefaultParagraphFont"/>
    <w:link w:val="Heading4"/>
    <w:rsid w:val="00BA5A3F"/>
    <w:rPr>
      <w:rFonts w:ascii="Arial" w:hAnsi="Arial" w:cs="Arial"/>
      <w:b/>
      <w:bCs/>
      <w:sz w:val="22"/>
      <w:szCs w:val="24"/>
      <w:lang w:val="en-GB"/>
    </w:rPr>
  </w:style>
  <w:style w:type="character" w:customStyle="1" w:styleId="Heading5Char">
    <w:name w:val="Heading 5 Char"/>
    <w:basedOn w:val="DefaultParagraphFont"/>
    <w:link w:val="Heading5"/>
    <w:rsid w:val="00BA5A3F"/>
    <w:rPr>
      <w:b/>
      <w:bCs/>
      <w:color w:val="000000"/>
      <w:spacing w:val="-3"/>
      <w:sz w:val="24"/>
      <w:szCs w:val="24"/>
      <w:shd w:val="clear" w:color="auto" w:fill="FFFFFF"/>
      <w:lang w:val="lv-LV"/>
    </w:rPr>
  </w:style>
  <w:style w:type="character" w:customStyle="1" w:styleId="Heading7Char">
    <w:name w:val="Heading 7 Char"/>
    <w:basedOn w:val="DefaultParagraphFont"/>
    <w:link w:val="Heading7"/>
    <w:rsid w:val="00BA5A3F"/>
    <w:rPr>
      <w:b/>
      <w:sz w:val="24"/>
      <w:u w:val="single"/>
      <w:lang w:val="lv-LV"/>
    </w:rPr>
  </w:style>
  <w:style w:type="character" w:customStyle="1" w:styleId="Heading8Char">
    <w:name w:val="Heading 8 Char"/>
    <w:basedOn w:val="DefaultParagraphFont"/>
    <w:link w:val="Heading8"/>
    <w:rsid w:val="00BA5A3F"/>
    <w:rPr>
      <w:rFonts w:ascii="Cambria" w:hAnsi="Cambria"/>
      <w:color w:val="404040"/>
      <w:lang w:val="lv-LV" w:eastAsia="ar-SA"/>
    </w:rPr>
  </w:style>
  <w:style w:type="paragraph" w:styleId="Caption">
    <w:name w:val="caption"/>
    <w:basedOn w:val="Normal"/>
    <w:next w:val="Normal"/>
    <w:qFormat/>
    <w:rsid w:val="00BA5A3F"/>
    <w:pPr>
      <w:jc w:val="center"/>
    </w:pPr>
    <w:rPr>
      <w:b/>
      <w:bCs/>
      <w:sz w:val="28"/>
    </w:rPr>
  </w:style>
  <w:style w:type="paragraph" w:styleId="Title">
    <w:name w:val="Title"/>
    <w:basedOn w:val="Normal"/>
    <w:link w:val="TitleChar"/>
    <w:qFormat/>
    <w:rsid w:val="00BA5A3F"/>
    <w:pPr>
      <w:jc w:val="center"/>
    </w:pPr>
    <w:rPr>
      <w:b/>
      <w:bCs/>
      <w:caps/>
    </w:rPr>
  </w:style>
  <w:style w:type="character" w:customStyle="1" w:styleId="TitleChar">
    <w:name w:val="Title Char"/>
    <w:basedOn w:val="DefaultParagraphFont"/>
    <w:link w:val="Title"/>
    <w:rsid w:val="00BA5A3F"/>
    <w:rPr>
      <w:b/>
      <w:bCs/>
      <w:caps/>
      <w:sz w:val="24"/>
      <w:szCs w:val="24"/>
      <w:lang w:val="lv-LV"/>
    </w:rPr>
  </w:style>
  <w:style w:type="paragraph" w:styleId="ListParagraph">
    <w:name w:val="List Paragraph"/>
    <w:basedOn w:val="Normal"/>
    <w:uiPriority w:val="34"/>
    <w:qFormat/>
    <w:rsid w:val="000B449C"/>
    <w:pPr>
      <w:ind w:left="720"/>
    </w:pPr>
  </w:style>
  <w:style w:type="paragraph" w:customStyle="1" w:styleId="StyleStyle2Justified">
    <w:name w:val="Style Style2 + Justified"/>
    <w:basedOn w:val="Normal"/>
    <w:rsid w:val="000B449C"/>
    <w:pPr>
      <w:tabs>
        <w:tab w:val="left" w:pos="1080"/>
      </w:tabs>
      <w:suppressAutoHyphens w:val="0"/>
      <w:spacing w:before="240" w:after="120"/>
      <w:jc w:val="both"/>
    </w:pPr>
    <w:rPr>
      <w:szCs w:val="20"/>
      <w:lang w:eastAsia="en-US"/>
    </w:rPr>
  </w:style>
  <w:style w:type="character" w:styleId="Hyperlink">
    <w:name w:val="Hyperlink"/>
    <w:basedOn w:val="DefaultParagraphFont"/>
    <w:uiPriority w:val="99"/>
    <w:unhideWhenUsed/>
    <w:rsid w:val="001872A2"/>
    <w:rPr>
      <w:color w:val="0563C1" w:themeColor="hyperlink"/>
      <w:u w:val="single"/>
    </w:rPr>
  </w:style>
  <w:style w:type="paragraph" w:styleId="Header">
    <w:name w:val="header"/>
    <w:basedOn w:val="Normal"/>
    <w:link w:val="HeaderChar"/>
    <w:uiPriority w:val="99"/>
    <w:unhideWhenUsed/>
    <w:rsid w:val="008A699C"/>
    <w:pPr>
      <w:tabs>
        <w:tab w:val="center" w:pos="4680"/>
        <w:tab w:val="right" w:pos="9360"/>
      </w:tabs>
    </w:pPr>
  </w:style>
  <w:style w:type="character" w:customStyle="1" w:styleId="HeaderChar">
    <w:name w:val="Header Char"/>
    <w:basedOn w:val="DefaultParagraphFont"/>
    <w:link w:val="Header"/>
    <w:uiPriority w:val="99"/>
    <w:rsid w:val="008A699C"/>
    <w:rPr>
      <w:sz w:val="24"/>
      <w:szCs w:val="24"/>
      <w:lang w:val="lv-LV" w:eastAsia="ar-SA"/>
    </w:rPr>
  </w:style>
  <w:style w:type="paragraph" w:styleId="Footer">
    <w:name w:val="footer"/>
    <w:basedOn w:val="Normal"/>
    <w:link w:val="FooterChar"/>
    <w:uiPriority w:val="99"/>
    <w:unhideWhenUsed/>
    <w:rsid w:val="008A699C"/>
    <w:pPr>
      <w:tabs>
        <w:tab w:val="center" w:pos="4680"/>
        <w:tab w:val="right" w:pos="9360"/>
      </w:tabs>
    </w:pPr>
  </w:style>
  <w:style w:type="character" w:customStyle="1" w:styleId="FooterChar">
    <w:name w:val="Footer Char"/>
    <w:basedOn w:val="DefaultParagraphFont"/>
    <w:link w:val="Footer"/>
    <w:uiPriority w:val="99"/>
    <w:rsid w:val="008A699C"/>
    <w:rPr>
      <w:sz w:val="24"/>
      <w:szCs w:val="24"/>
      <w:lang w:val="lv-LV" w:eastAsia="ar-SA"/>
    </w:rPr>
  </w:style>
  <w:style w:type="paragraph" w:styleId="BalloonText">
    <w:name w:val="Balloon Text"/>
    <w:basedOn w:val="Normal"/>
    <w:link w:val="BalloonTextChar"/>
    <w:uiPriority w:val="99"/>
    <w:semiHidden/>
    <w:unhideWhenUsed/>
    <w:rsid w:val="004823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318"/>
    <w:rPr>
      <w:rFonts w:ascii="Segoe UI"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tatjana.dubina@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10</Pages>
  <Words>4969</Words>
  <Characters>28324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20</cp:revision>
  <cp:lastPrinted>2016-09-30T08:25:00Z</cp:lastPrinted>
  <dcterms:created xsi:type="dcterms:W3CDTF">2016-09-29T07:08:00Z</dcterms:created>
  <dcterms:modified xsi:type="dcterms:W3CDTF">2016-09-30T11:32:00Z</dcterms:modified>
</cp:coreProperties>
</file>